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BEF5" w14:textId="4AD272EB" w:rsidR="00B00BC8" w:rsidRPr="00A4332A" w:rsidRDefault="0022734A" w:rsidP="00B00BC8">
      <w:pPr>
        <w:ind w:right="-24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sl-SI"/>
        </w:rPr>
      </w:pPr>
      <w:r w:rsidRPr="00A4332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sl-SI"/>
        </w:rPr>
        <w:t>PREPOVED OBJAVE DO</w:t>
      </w:r>
      <w:r w:rsidR="00B00BC8" w:rsidRPr="00A4332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sl-SI"/>
        </w:rPr>
        <w:t xml:space="preserve"> </w:t>
      </w:r>
      <w:r w:rsidRPr="00A4332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sl-SI"/>
        </w:rPr>
        <w:t>ČETRTKA, 13. MAJA</w:t>
      </w:r>
      <w:r w:rsidR="00F27633" w:rsidRPr="00A4332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sl-SI"/>
        </w:rPr>
        <w:t xml:space="preserve"> 2021</w:t>
      </w:r>
    </w:p>
    <w:p w14:paraId="6C37B0C7" w14:textId="77777777" w:rsidR="00635EE7" w:rsidRPr="00A4332A" w:rsidRDefault="00635EE7" w:rsidP="00B00BC8">
      <w:pPr>
        <w:pStyle w:val="Telobesedila2"/>
        <w:spacing w:line="240" w:lineRule="auto"/>
        <w:rPr>
          <w:rFonts w:ascii="Arial" w:hAnsi="Arial" w:cs="Arial"/>
          <w:b/>
          <w:bCs/>
          <w:color w:val="000000" w:themeColor="text1"/>
          <w:sz w:val="32"/>
          <w:szCs w:val="32"/>
          <w:lang w:val="sl-SI"/>
        </w:rPr>
      </w:pPr>
    </w:p>
    <w:p w14:paraId="4B2156B4" w14:textId="519AB033" w:rsidR="00F624AF" w:rsidRPr="00A4332A" w:rsidRDefault="00F624AF" w:rsidP="00F624AF">
      <w:pPr>
        <w:rPr>
          <w:rFonts w:ascii="Arial" w:hAnsi="Arial" w:cs="Arial"/>
          <w:b/>
          <w:bCs/>
          <w:sz w:val="36"/>
          <w:szCs w:val="36"/>
          <w:lang w:val="sl-SI"/>
        </w:rPr>
      </w:pPr>
      <w:bookmarkStart w:id="0" w:name="_Hlk71620904"/>
      <w:r w:rsidRPr="00A4332A">
        <w:rPr>
          <w:rFonts w:ascii="Arial" w:hAnsi="Arial" w:cs="Arial"/>
          <w:b/>
          <w:bCs/>
          <w:sz w:val="36"/>
          <w:szCs w:val="36"/>
          <w:lang w:val="sl-SI"/>
        </w:rPr>
        <w:t xml:space="preserve">Ford </w:t>
      </w:r>
      <w:r w:rsidR="0022734A" w:rsidRPr="00A4332A">
        <w:rPr>
          <w:rFonts w:ascii="Arial" w:hAnsi="Arial" w:cs="Arial"/>
          <w:b/>
          <w:bCs/>
          <w:sz w:val="36"/>
          <w:szCs w:val="36"/>
          <w:lang w:val="sl-SI"/>
        </w:rPr>
        <w:t xml:space="preserve">poziva k soglasju in ukrepanju glede načrta za </w:t>
      </w:r>
      <w:proofErr w:type="spellStart"/>
      <w:r w:rsidR="0022734A" w:rsidRPr="00A4332A">
        <w:rPr>
          <w:rFonts w:ascii="Arial" w:hAnsi="Arial" w:cs="Arial"/>
          <w:b/>
          <w:bCs/>
          <w:sz w:val="36"/>
          <w:szCs w:val="36"/>
          <w:lang w:val="sl-SI"/>
        </w:rPr>
        <w:t>vsebritansko</w:t>
      </w:r>
      <w:proofErr w:type="spellEnd"/>
      <w:r w:rsidR="0022734A" w:rsidRPr="00A4332A">
        <w:rPr>
          <w:rFonts w:ascii="Arial" w:hAnsi="Arial" w:cs="Arial"/>
          <w:b/>
          <w:bCs/>
          <w:sz w:val="36"/>
          <w:szCs w:val="36"/>
          <w:lang w:val="sl-SI"/>
        </w:rPr>
        <w:t xml:space="preserve"> elektrifikacijo že pred konferenco</w:t>
      </w:r>
      <w:r w:rsidRPr="00A4332A">
        <w:rPr>
          <w:rFonts w:ascii="Arial" w:hAnsi="Arial" w:cs="Arial"/>
          <w:b/>
          <w:bCs/>
          <w:sz w:val="36"/>
          <w:szCs w:val="36"/>
          <w:lang w:val="sl-SI"/>
        </w:rPr>
        <w:t xml:space="preserve"> COP26 </w:t>
      </w:r>
    </w:p>
    <w:p w14:paraId="63D70612" w14:textId="1545C94F" w:rsidR="00DA43CE" w:rsidRPr="00A4332A" w:rsidRDefault="00DA43CE" w:rsidP="00DA43CE">
      <w:pPr>
        <w:rPr>
          <w:rFonts w:ascii="Arial" w:hAnsi="Arial" w:cs="Arial"/>
          <w:sz w:val="22"/>
          <w:szCs w:val="22"/>
          <w:lang w:val="sl-SI"/>
        </w:rPr>
      </w:pPr>
    </w:p>
    <w:p w14:paraId="0E995E7D" w14:textId="7A90ECF0" w:rsidR="00DA43CE" w:rsidRPr="00A4332A" w:rsidRDefault="00DC6BC4" w:rsidP="00687841">
      <w:pPr>
        <w:pStyle w:val="Odstavekseznama"/>
        <w:numPr>
          <w:ilvl w:val="0"/>
          <w:numId w:val="12"/>
        </w:numPr>
        <w:spacing w:after="240"/>
        <w:ind w:left="360"/>
        <w:rPr>
          <w:rFonts w:ascii="Arial" w:hAnsi="Arial" w:cs="Arial"/>
          <w:sz w:val="22"/>
          <w:szCs w:val="22"/>
          <w:lang w:val="sl-SI"/>
        </w:rPr>
      </w:pPr>
      <w:r w:rsidRPr="00A4332A">
        <w:rPr>
          <w:rFonts w:ascii="Arial" w:hAnsi="Arial" w:cs="Arial"/>
          <w:sz w:val="22"/>
          <w:szCs w:val="22"/>
          <w:lang w:val="sl-SI"/>
        </w:rPr>
        <w:t>N</w:t>
      </w:r>
      <w:r w:rsidR="00F05A0A" w:rsidRPr="00A4332A">
        <w:rPr>
          <w:rFonts w:ascii="Arial" w:hAnsi="Arial" w:cs="Arial"/>
          <w:sz w:val="22"/>
          <w:szCs w:val="22"/>
          <w:lang w:val="sl-SI"/>
        </w:rPr>
        <w:t xml:space="preserve">ujno je potrebna strategija elektrifikacije za vso državo; </w:t>
      </w:r>
      <w:r w:rsidR="002F6589" w:rsidRPr="00A4332A">
        <w:rPr>
          <w:rFonts w:ascii="Arial" w:hAnsi="Arial" w:cs="Arial"/>
          <w:sz w:val="22"/>
          <w:szCs w:val="22"/>
          <w:lang w:val="sl-SI"/>
        </w:rPr>
        <w:t>za uspeh so ključn</w:t>
      </w:r>
      <w:r w:rsidR="002F6589">
        <w:rPr>
          <w:rFonts w:ascii="Arial" w:hAnsi="Arial" w:cs="Arial"/>
          <w:sz w:val="22"/>
          <w:szCs w:val="22"/>
          <w:lang w:val="sl-SI"/>
        </w:rPr>
        <w:t>a</w:t>
      </w:r>
      <w:r w:rsidR="002F6589" w:rsidRPr="00A4332A">
        <w:rPr>
          <w:rFonts w:ascii="Arial" w:hAnsi="Arial" w:cs="Arial"/>
          <w:sz w:val="22"/>
          <w:szCs w:val="22"/>
          <w:lang w:val="sl-SI"/>
        </w:rPr>
        <w:t xml:space="preserve"> </w:t>
      </w:r>
      <w:r w:rsidR="00F05A0A" w:rsidRPr="00A4332A">
        <w:rPr>
          <w:rFonts w:ascii="Arial" w:hAnsi="Arial" w:cs="Arial"/>
          <w:sz w:val="22"/>
          <w:szCs w:val="22"/>
          <w:lang w:val="sl-SI"/>
        </w:rPr>
        <w:t>skupna prizadevanja načrtovalcev politike, dobaviteljev ene</w:t>
      </w:r>
      <w:r w:rsidR="002F6589">
        <w:rPr>
          <w:rFonts w:ascii="Arial" w:hAnsi="Arial" w:cs="Arial"/>
          <w:sz w:val="22"/>
          <w:szCs w:val="22"/>
          <w:lang w:val="sl-SI"/>
        </w:rPr>
        <w:t>r</w:t>
      </w:r>
      <w:r w:rsidR="00F05A0A" w:rsidRPr="00A4332A">
        <w:rPr>
          <w:rFonts w:ascii="Arial" w:hAnsi="Arial" w:cs="Arial"/>
          <w:sz w:val="22"/>
          <w:szCs w:val="22"/>
          <w:lang w:val="sl-SI"/>
        </w:rPr>
        <w:t xml:space="preserve">gije in avtomobilske industrije </w:t>
      </w:r>
    </w:p>
    <w:p w14:paraId="7618B8D8" w14:textId="601E0F93" w:rsidR="00DC6BC4" w:rsidRPr="00A4332A" w:rsidRDefault="00F05A0A" w:rsidP="00687841">
      <w:pPr>
        <w:pStyle w:val="Odstavekseznama"/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  <w:lang w:val="sl-SI"/>
        </w:rPr>
      </w:pPr>
      <w:r w:rsidRPr="00A4332A">
        <w:rPr>
          <w:rFonts w:ascii="Arial" w:hAnsi="Arial" w:cs="Arial"/>
          <w:sz w:val="22"/>
          <w:szCs w:val="22"/>
          <w:lang w:val="sl-SI"/>
        </w:rPr>
        <w:t>Ker bo V</w:t>
      </w:r>
      <w:r w:rsidR="00784EA6" w:rsidRPr="00A4332A">
        <w:rPr>
          <w:rFonts w:ascii="Arial" w:hAnsi="Arial" w:cs="Arial"/>
          <w:sz w:val="22"/>
          <w:szCs w:val="22"/>
          <w:lang w:val="sl-SI"/>
        </w:rPr>
        <w:t xml:space="preserve">elika Britanija </w:t>
      </w:r>
      <w:r w:rsidRPr="00A4332A">
        <w:rPr>
          <w:rFonts w:ascii="Arial" w:hAnsi="Arial" w:cs="Arial"/>
          <w:sz w:val="22"/>
          <w:szCs w:val="22"/>
          <w:lang w:val="sl-SI"/>
        </w:rPr>
        <w:t xml:space="preserve">gostila klimatsko konferenco </w:t>
      </w:r>
      <w:r w:rsidR="00DC6BC4" w:rsidRPr="00A4332A">
        <w:rPr>
          <w:rFonts w:ascii="Arial" w:hAnsi="Arial" w:cs="Arial"/>
          <w:sz w:val="22"/>
          <w:szCs w:val="22"/>
          <w:lang w:val="sl-SI"/>
        </w:rPr>
        <w:t>COP26</w:t>
      </w:r>
      <w:r w:rsidRPr="00A4332A">
        <w:rPr>
          <w:rFonts w:ascii="Arial" w:hAnsi="Arial" w:cs="Arial"/>
          <w:sz w:val="22"/>
          <w:szCs w:val="22"/>
          <w:lang w:val="sl-SI"/>
        </w:rPr>
        <w:t>, je to priložnost, da prevzame vodilno vlogo z jasnim načrtom za zagotavljanje prehoda na elektrifikacijo</w:t>
      </w:r>
    </w:p>
    <w:p w14:paraId="2D781ED8" w14:textId="77777777" w:rsidR="00DC6BC4" w:rsidRPr="00A4332A" w:rsidRDefault="00DC6BC4" w:rsidP="00687841">
      <w:pPr>
        <w:ind w:left="360" w:hanging="360"/>
        <w:rPr>
          <w:rFonts w:ascii="Arial" w:hAnsi="Arial" w:cs="Arial"/>
          <w:sz w:val="22"/>
          <w:szCs w:val="22"/>
          <w:lang w:val="sl-SI"/>
        </w:rPr>
      </w:pPr>
    </w:p>
    <w:p w14:paraId="71D2E4BD" w14:textId="55D42641" w:rsidR="00DA43CE" w:rsidRPr="00A4332A" w:rsidRDefault="00F05A0A" w:rsidP="00687841">
      <w:pPr>
        <w:pStyle w:val="Odstavekseznama"/>
        <w:numPr>
          <w:ilvl w:val="0"/>
          <w:numId w:val="12"/>
        </w:numPr>
        <w:spacing w:after="240"/>
        <w:ind w:left="360"/>
        <w:rPr>
          <w:rFonts w:ascii="Arial" w:hAnsi="Arial" w:cs="Arial"/>
          <w:sz w:val="22"/>
          <w:szCs w:val="22"/>
          <w:lang w:val="sl-SI"/>
        </w:rPr>
      </w:pPr>
      <w:r w:rsidRPr="00A4332A">
        <w:rPr>
          <w:rFonts w:ascii="Arial" w:hAnsi="Arial" w:cs="Arial"/>
          <w:sz w:val="22"/>
          <w:szCs w:val="22"/>
          <w:lang w:val="sl-SI"/>
        </w:rPr>
        <w:t>Prva izdaja Fordovega četrtletnega poročila o mnenju potrošnikov kaže, da večina britanske javnosti ni pripravljena na prehod na elektrifikacijo, dokler ni vzpostavljena ustrezna polnilna infrastruktura</w:t>
      </w:r>
    </w:p>
    <w:p w14:paraId="429E1F12" w14:textId="7FEE544C" w:rsidR="00DA43CE" w:rsidRPr="00A4332A" w:rsidRDefault="00DA43CE" w:rsidP="00687841">
      <w:pPr>
        <w:pStyle w:val="Odstavekseznama"/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  <w:lang w:val="sl-SI"/>
        </w:rPr>
      </w:pPr>
      <w:r w:rsidRPr="00A4332A">
        <w:rPr>
          <w:rFonts w:ascii="Arial" w:hAnsi="Arial" w:cs="Arial"/>
          <w:sz w:val="22"/>
          <w:szCs w:val="22"/>
          <w:lang w:val="sl-SI"/>
        </w:rPr>
        <w:t xml:space="preserve">Ford </w:t>
      </w:r>
      <w:r w:rsidR="00F05A0A" w:rsidRPr="00A4332A">
        <w:rPr>
          <w:rFonts w:ascii="Arial" w:hAnsi="Arial" w:cs="Arial"/>
          <w:sz w:val="22"/>
          <w:szCs w:val="22"/>
          <w:lang w:val="sl-SI"/>
        </w:rPr>
        <w:t xml:space="preserve">pospešuje svojo kampanjo za osveščanje potrošnikov </w:t>
      </w:r>
      <w:r w:rsidRPr="00A4332A">
        <w:rPr>
          <w:rFonts w:ascii="Arial" w:hAnsi="Arial" w:cs="Arial"/>
          <w:i/>
          <w:iCs/>
          <w:sz w:val="22"/>
          <w:szCs w:val="22"/>
          <w:lang w:val="sl-SI"/>
        </w:rPr>
        <w:t xml:space="preserve">Go </w:t>
      </w:r>
      <w:proofErr w:type="spellStart"/>
      <w:r w:rsidRPr="00A4332A">
        <w:rPr>
          <w:rFonts w:ascii="Arial" w:hAnsi="Arial" w:cs="Arial"/>
          <w:i/>
          <w:iCs/>
          <w:sz w:val="22"/>
          <w:szCs w:val="22"/>
          <w:lang w:val="sl-SI"/>
        </w:rPr>
        <w:t>Electric</w:t>
      </w:r>
      <w:proofErr w:type="spellEnd"/>
      <w:r w:rsidRPr="00A4332A">
        <w:rPr>
          <w:rFonts w:ascii="Arial" w:hAnsi="Arial" w:cs="Arial"/>
          <w:sz w:val="22"/>
          <w:szCs w:val="22"/>
          <w:lang w:val="sl-SI"/>
        </w:rPr>
        <w:t xml:space="preserve">, </w:t>
      </w:r>
      <w:r w:rsidR="00F05A0A" w:rsidRPr="00A4332A">
        <w:rPr>
          <w:rFonts w:ascii="Arial" w:hAnsi="Arial" w:cs="Arial"/>
          <w:sz w:val="22"/>
          <w:szCs w:val="22"/>
          <w:lang w:val="sl-SI"/>
        </w:rPr>
        <w:t>da bi potrošnikom pomagal na poti v povsem električno prihodnost</w:t>
      </w:r>
    </w:p>
    <w:p w14:paraId="314894B9" w14:textId="77777777" w:rsidR="00DA43CE" w:rsidRPr="00A4332A" w:rsidRDefault="00DA43CE" w:rsidP="00DA43CE">
      <w:pPr>
        <w:rPr>
          <w:rFonts w:ascii="Arial" w:hAnsi="Arial" w:cs="Arial"/>
          <w:sz w:val="22"/>
          <w:szCs w:val="22"/>
          <w:lang w:val="sl-SI"/>
        </w:rPr>
      </w:pPr>
    </w:p>
    <w:bookmarkEnd w:id="0"/>
    <w:p w14:paraId="3A45FA4D" w14:textId="1E9B1B47" w:rsidR="00F624AF" w:rsidRPr="00A4332A" w:rsidRDefault="000F2BAD" w:rsidP="00F624AF">
      <w:pPr>
        <w:rPr>
          <w:rFonts w:ascii="Arial" w:hAnsi="Arial" w:cs="Arial"/>
          <w:sz w:val="22"/>
          <w:szCs w:val="22"/>
          <w:lang w:val="sl-SI"/>
        </w:rPr>
      </w:pPr>
      <w:proofErr w:type="spellStart"/>
      <w:r w:rsidRPr="00A4332A">
        <w:rPr>
          <w:rFonts w:ascii="Arial" w:hAnsi="Arial" w:cs="Arial"/>
          <w:b/>
          <w:sz w:val="22"/>
          <w:szCs w:val="22"/>
          <w:lang w:val="sl-SI"/>
        </w:rPr>
        <w:t>Dunton</w:t>
      </w:r>
      <w:proofErr w:type="spellEnd"/>
      <w:r w:rsidR="00B00BC8" w:rsidRPr="00A4332A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Pr="00A4332A">
        <w:rPr>
          <w:rFonts w:ascii="Arial" w:hAnsi="Arial" w:cs="Arial"/>
          <w:b/>
          <w:sz w:val="22"/>
          <w:szCs w:val="22"/>
          <w:lang w:val="sl-SI"/>
        </w:rPr>
        <w:t xml:space="preserve">Velika Britanija, 13. maj </w:t>
      </w:r>
      <w:r w:rsidR="006156C7" w:rsidRPr="00A4332A">
        <w:rPr>
          <w:rFonts w:ascii="Arial" w:hAnsi="Arial" w:cs="Arial"/>
          <w:b/>
          <w:sz w:val="22"/>
          <w:szCs w:val="22"/>
          <w:lang w:val="sl-SI"/>
        </w:rPr>
        <w:t>2021</w:t>
      </w:r>
      <w:r w:rsidR="00B00BC8" w:rsidRPr="00A4332A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00BC8" w:rsidRPr="00A4332A">
        <w:rPr>
          <w:rFonts w:ascii="Arial" w:hAnsi="Arial" w:cs="Arial"/>
          <w:sz w:val="22"/>
          <w:szCs w:val="22"/>
          <w:lang w:val="sl-SI"/>
        </w:rPr>
        <w:t xml:space="preserve">– </w:t>
      </w:r>
      <w:r w:rsidR="00F624AF" w:rsidRPr="00A4332A">
        <w:rPr>
          <w:rFonts w:ascii="Arial" w:hAnsi="Arial" w:cs="Arial"/>
          <w:sz w:val="22"/>
          <w:szCs w:val="22"/>
          <w:lang w:val="sl-SI"/>
        </w:rPr>
        <w:t xml:space="preserve">Ford </w:t>
      </w:r>
      <w:r w:rsidRPr="00A4332A">
        <w:rPr>
          <w:rFonts w:ascii="Arial" w:hAnsi="Arial" w:cs="Arial"/>
          <w:sz w:val="22"/>
          <w:szCs w:val="22"/>
          <w:lang w:val="sl-SI"/>
        </w:rPr>
        <w:t>je danes pozval načrtovalce politik</w:t>
      </w:r>
      <w:r w:rsidR="00F05A0A" w:rsidRPr="00A4332A">
        <w:rPr>
          <w:rFonts w:ascii="Arial" w:hAnsi="Arial" w:cs="Arial"/>
          <w:sz w:val="22"/>
          <w:szCs w:val="22"/>
          <w:lang w:val="sl-SI"/>
        </w:rPr>
        <w:t>e</w:t>
      </w:r>
      <w:r w:rsidRPr="00A4332A">
        <w:rPr>
          <w:rFonts w:ascii="Arial" w:hAnsi="Arial" w:cs="Arial"/>
          <w:sz w:val="22"/>
          <w:szCs w:val="22"/>
          <w:lang w:val="sl-SI"/>
        </w:rPr>
        <w:t xml:space="preserve">, dobavitelje energije, organe lokalne uprave, potrošnike in avtomobilsko industrijo, da združijo sile pri oblikovanju strategije elektrifikacije za vso državo, ki bi zagotovila pravo smer do leta </w:t>
      </w:r>
      <w:r w:rsidR="00635EE7" w:rsidRPr="00A4332A">
        <w:rPr>
          <w:rFonts w:ascii="Arial" w:hAnsi="Arial" w:cs="Arial"/>
          <w:sz w:val="22"/>
          <w:szCs w:val="22"/>
          <w:lang w:val="sl-SI"/>
        </w:rPr>
        <w:t>2030</w:t>
      </w:r>
      <w:r w:rsidR="00F83973" w:rsidRPr="00A4332A">
        <w:rPr>
          <w:rFonts w:ascii="Arial" w:hAnsi="Arial" w:cs="Arial"/>
          <w:sz w:val="22"/>
          <w:szCs w:val="22"/>
          <w:lang w:val="sl-SI"/>
        </w:rPr>
        <w:t>.</w:t>
      </w:r>
      <w:r w:rsidR="00F624AF" w:rsidRPr="00A4332A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0E4E93A" w14:textId="48D44DBB" w:rsidR="00DC6BC4" w:rsidRPr="00A4332A" w:rsidRDefault="00DC6BC4" w:rsidP="00F624AF">
      <w:pPr>
        <w:rPr>
          <w:rFonts w:ascii="Arial" w:hAnsi="Arial" w:cs="Arial"/>
          <w:sz w:val="22"/>
          <w:szCs w:val="22"/>
          <w:lang w:val="sl-SI"/>
        </w:rPr>
      </w:pPr>
    </w:p>
    <w:p w14:paraId="06103C1C" w14:textId="174FE312" w:rsidR="00821D81" w:rsidRPr="00A4332A" w:rsidRDefault="006C1F15" w:rsidP="00F624AF">
      <w:pPr>
        <w:rPr>
          <w:rFonts w:ascii="Arial" w:hAnsi="Arial" w:cs="Arial"/>
          <w:sz w:val="22"/>
          <w:szCs w:val="22"/>
          <w:lang w:val="sl-SI"/>
        </w:rPr>
      </w:pPr>
      <w:r w:rsidRPr="00A4332A">
        <w:rPr>
          <w:rFonts w:ascii="Arial" w:hAnsi="Arial" w:cs="Arial"/>
          <w:sz w:val="22"/>
          <w:szCs w:val="22"/>
          <w:lang w:val="sl-SI"/>
        </w:rPr>
        <w:t xml:space="preserve">Ford je februarja napovedal znatne naložbe po vsej Evropi, saj </w:t>
      </w:r>
      <w:r w:rsidR="002F6589" w:rsidRPr="00A4332A">
        <w:rPr>
          <w:rFonts w:ascii="Arial" w:hAnsi="Arial" w:cs="Arial"/>
          <w:sz w:val="22"/>
          <w:szCs w:val="22"/>
          <w:lang w:val="sl-SI"/>
        </w:rPr>
        <w:t xml:space="preserve">vse </w:t>
      </w:r>
      <w:r w:rsidRPr="00A4332A">
        <w:rPr>
          <w:rFonts w:ascii="Arial" w:hAnsi="Arial" w:cs="Arial"/>
          <w:sz w:val="22"/>
          <w:szCs w:val="22"/>
          <w:lang w:val="sl-SI"/>
        </w:rPr>
        <w:t xml:space="preserve">stavi na elektrifikacijo in bo do leta 2030 poskrbel, da bo celotna paleta Fordovih osebnih vozil povsem električna, prav tako bodo do takrat </w:t>
      </w:r>
      <w:r w:rsidR="002F6589">
        <w:rPr>
          <w:rFonts w:ascii="Arial" w:hAnsi="Arial" w:cs="Arial"/>
          <w:sz w:val="22"/>
          <w:szCs w:val="22"/>
          <w:lang w:val="sl-SI"/>
        </w:rPr>
        <w:t xml:space="preserve">tudi </w:t>
      </w:r>
      <w:r w:rsidRPr="00A4332A">
        <w:rPr>
          <w:rFonts w:ascii="Arial" w:hAnsi="Arial" w:cs="Arial"/>
          <w:sz w:val="22"/>
          <w:szCs w:val="22"/>
          <w:lang w:val="sl-SI"/>
        </w:rPr>
        <w:t>večino prodaje njegovih gospodarskih vozil predstavljala vozila s povsem električnim ali s priključnim hibridnim pogonom</w:t>
      </w:r>
      <w:r w:rsidR="00821D81" w:rsidRPr="00A4332A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76BF0E8D" w14:textId="77777777" w:rsidR="00821D81" w:rsidRPr="00A4332A" w:rsidRDefault="00821D81" w:rsidP="00F624AF">
      <w:pPr>
        <w:rPr>
          <w:rFonts w:ascii="Arial" w:hAnsi="Arial" w:cs="Arial"/>
          <w:sz w:val="22"/>
          <w:szCs w:val="22"/>
          <w:lang w:val="sl-SI"/>
        </w:rPr>
      </w:pPr>
    </w:p>
    <w:p w14:paraId="18E0237C" w14:textId="3726348F" w:rsidR="00DC6BC4" w:rsidRPr="00A4332A" w:rsidRDefault="00E16A22" w:rsidP="00DC6BC4">
      <w:pPr>
        <w:rPr>
          <w:rFonts w:ascii="Arial" w:hAnsi="Arial" w:cs="Arial"/>
          <w:sz w:val="22"/>
          <w:szCs w:val="22"/>
          <w:lang w:val="sl-SI"/>
        </w:rPr>
      </w:pPr>
      <w:r w:rsidRPr="00A4332A">
        <w:rPr>
          <w:rFonts w:ascii="Arial" w:hAnsi="Arial" w:cs="Arial"/>
          <w:sz w:val="22"/>
          <w:szCs w:val="22"/>
          <w:lang w:val="sl-SI"/>
        </w:rPr>
        <w:t>A podjetje ugotavlja, da individualni ukrepi niso dovolj in da je potrebno usklajeno prizadevanje, s katerim bi potrošnikom pomagali narediti korak v elektrificirano prihodnost</w:t>
      </w:r>
      <w:r w:rsidR="00821D81" w:rsidRPr="00A4332A">
        <w:rPr>
          <w:rFonts w:ascii="Arial" w:hAnsi="Arial" w:cs="Arial"/>
          <w:sz w:val="22"/>
          <w:szCs w:val="22"/>
          <w:lang w:val="sl-SI"/>
        </w:rPr>
        <w:t>.</w:t>
      </w:r>
      <w:bookmarkStart w:id="1" w:name="_Hlk71623004"/>
    </w:p>
    <w:p w14:paraId="384E515F" w14:textId="77777777" w:rsidR="00DC6BC4" w:rsidRPr="00A4332A" w:rsidRDefault="00DC6BC4" w:rsidP="00DC6BC4">
      <w:pPr>
        <w:rPr>
          <w:rFonts w:ascii="Arial" w:hAnsi="Arial" w:cs="Arial"/>
          <w:sz w:val="22"/>
          <w:szCs w:val="22"/>
          <w:lang w:val="sl-SI"/>
        </w:rPr>
      </w:pPr>
    </w:p>
    <w:p w14:paraId="7CE2B771" w14:textId="140451B6" w:rsidR="007E0DFB" w:rsidRPr="00A4332A" w:rsidRDefault="003D72BE" w:rsidP="007E0DFB">
      <w:pPr>
        <w:rPr>
          <w:rFonts w:ascii="Arial" w:hAnsi="Arial" w:cs="Arial"/>
          <w:sz w:val="22"/>
          <w:szCs w:val="22"/>
          <w:lang w:val="sl-SI"/>
        </w:rPr>
      </w:pPr>
      <w:r w:rsidRPr="00A4332A">
        <w:rPr>
          <w:rFonts w:ascii="Arial" w:hAnsi="Arial" w:cs="Arial"/>
          <w:sz w:val="22"/>
          <w:szCs w:val="22"/>
          <w:lang w:val="sl-SI"/>
        </w:rPr>
        <w:t>“</w:t>
      </w:r>
      <w:r w:rsidR="00C501FE" w:rsidRPr="00A4332A">
        <w:rPr>
          <w:rFonts w:ascii="Arial" w:hAnsi="Arial" w:cs="Arial"/>
          <w:sz w:val="22"/>
          <w:szCs w:val="22"/>
          <w:lang w:val="sl-SI"/>
        </w:rPr>
        <w:t>Pri Fordu uresničujemo svoj načrt</w:t>
      </w:r>
      <w:r w:rsidR="00835721" w:rsidRPr="00A4332A">
        <w:rPr>
          <w:rFonts w:ascii="Arial" w:hAnsi="Arial" w:cs="Arial"/>
          <w:sz w:val="22"/>
          <w:szCs w:val="22"/>
          <w:lang w:val="sl-SI"/>
        </w:rPr>
        <w:t xml:space="preserve">. </w:t>
      </w:r>
      <w:r w:rsidR="00C501FE" w:rsidRPr="00A4332A">
        <w:rPr>
          <w:rFonts w:ascii="Arial" w:hAnsi="Arial" w:cs="Arial"/>
          <w:sz w:val="22"/>
          <w:szCs w:val="22"/>
          <w:lang w:val="sl-SI"/>
        </w:rPr>
        <w:t>V Veliki Britaniji poteka prehod na elektrifikacijo, a vladnega cilja za leto 2030 organsko ne moremo doseči</w:t>
      </w:r>
      <w:r w:rsidR="00DC6BC4" w:rsidRPr="00A4332A">
        <w:rPr>
          <w:rFonts w:ascii="Arial" w:hAnsi="Arial" w:cs="Arial"/>
          <w:sz w:val="22"/>
          <w:szCs w:val="22"/>
          <w:lang w:val="sl-SI"/>
        </w:rPr>
        <w:t xml:space="preserve">. </w:t>
      </w:r>
      <w:r w:rsidR="00C501FE" w:rsidRPr="00A4332A">
        <w:rPr>
          <w:rFonts w:ascii="Arial" w:hAnsi="Arial" w:cs="Arial"/>
          <w:sz w:val="22"/>
          <w:szCs w:val="22"/>
          <w:lang w:val="sl-SI"/>
        </w:rPr>
        <w:t xml:space="preserve">Potrebujemo načrt, ki podpira uvedbo električnih in priključnih hibridnih vozil, ta pa mora delovati že pred novembrskim kritični podnebnim vrhom </w:t>
      </w:r>
      <w:r w:rsidR="007E0DFB" w:rsidRPr="00A4332A">
        <w:rPr>
          <w:rFonts w:ascii="Arial" w:hAnsi="Arial" w:cs="Arial"/>
          <w:sz w:val="22"/>
          <w:szCs w:val="22"/>
          <w:lang w:val="sl-SI"/>
        </w:rPr>
        <w:t>COP26</w:t>
      </w:r>
      <w:r w:rsidR="00DC6BC4" w:rsidRPr="00A4332A">
        <w:rPr>
          <w:rFonts w:ascii="Arial" w:hAnsi="Arial" w:cs="Arial"/>
          <w:sz w:val="22"/>
          <w:szCs w:val="22"/>
          <w:lang w:val="sl-SI"/>
        </w:rPr>
        <w:t xml:space="preserve">,” </w:t>
      </w:r>
      <w:r w:rsidR="00C501FE" w:rsidRPr="00A4332A">
        <w:rPr>
          <w:rFonts w:ascii="Arial" w:hAnsi="Arial" w:cs="Arial"/>
          <w:sz w:val="22"/>
          <w:szCs w:val="22"/>
          <w:lang w:val="sl-SI"/>
        </w:rPr>
        <w:t xml:space="preserve">je povedal </w:t>
      </w:r>
      <w:r w:rsidR="00DC6BC4" w:rsidRPr="00A4332A">
        <w:rPr>
          <w:rFonts w:ascii="Arial" w:hAnsi="Arial" w:cs="Arial"/>
          <w:sz w:val="22"/>
          <w:szCs w:val="22"/>
          <w:lang w:val="sl-SI"/>
        </w:rPr>
        <w:t xml:space="preserve">Stuart </w:t>
      </w:r>
      <w:proofErr w:type="spellStart"/>
      <w:r w:rsidR="00DC6BC4" w:rsidRPr="00A4332A">
        <w:rPr>
          <w:rFonts w:ascii="Arial" w:hAnsi="Arial" w:cs="Arial"/>
          <w:sz w:val="22"/>
          <w:szCs w:val="22"/>
          <w:lang w:val="sl-SI"/>
        </w:rPr>
        <w:t>Rowley</w:t>
      </w:r>
      <w:proofErr w:type="spellEnd"/>
      <w:r w:rsidR="00DC6BC4" w:rsidRPr="00A4332A">
        <w:rPr>
          <w:rFonts w:ascii="Arial" w:hAnsi="Arial" w:cs="Arial"/>
          <w:sz w:val="22"/>
          <w:szCs w:val="22"/>
          <w:lang w:val="sl-SI"/>
        </w:rPr>
        <w:t xml:space="preserve">, </w:t>
      </w:r>
      <w:r w:rsidR="00C501FE" w:rsidRPr="00A4332A">
        <w:rPr>
          <w:rFonts w:ascii="Arial" w:hAnsi="Arial" w:cs="Arial"/>
          <w:sz w:val="22"/>
          <w:szCs w:val="22"/>
          <w:lang w:val="sl-SI"/>
        </w:rPr>
        <w:t xml:space="preserve">predsednik Forda Evropa, ki je danes nagovoril udeležence konference </w:t>
      </w:r>
      <w:proofErr w:type="spellStart"/>
      <w:r w:rsidR="00C501FE" w:rsidRPr="00A4332A">
        <w:rPr>
          <w:rFonts w:ascii="Arial" w:hAnsi="Arial" w:cs="Arial"/>
          <w:sz w:val="22"/>
          <w:szCs w:val="22"/>
          <w:lang w:val="sl-SI"/>
        </w:rPr>
        <w:t>Financial</w:t>
      </w:r>
      <w:proofErr w:type="spellEnd"/>
      <w:r w:rsidR="00C501FE" w:rsidRPr="00A4332A">
        <w:rPr>
          <w:rFonts w:ascii="Arial" w:hAnsi="Arial" w:cs="Arial"/>
          <w:sz w:val="22"/>
          <w:szCs w:val="22"/>
          <w:lang w:val="sl-SI"/>
        </w:rPr>
        <w:t xml:space="preserve"> Timesa o prihodnosti avtomobilov (</w:t>
      </w:r>
      <w:r w:rsidR="00DC6BC4" w:rsidRPr="00A4332A">
        <w:rPr>
          <w:rFonts w:ascii="Arial" w:hAnsi="Arial" w:cs="Arial"/>
          <w:sz w:val="22"/>
          <w:szCs w:val="22"/>
          <w:lang w:val="sl-SI"/>
        </w:rPr>
        <w:t xml:space="preserve">FT Live: Future of </w:t>
      </w:r>
      <w:proofErr w:type="spellStart"/>
      <w:r w:rsidR="00DC6BC4" w:rsidRPr="00A4332A">
        <w:rPr>
          <w:rFonts w:ascii="Arial" w:hAnsi="Arial" w:cs="Arial"/>
          <w:sz w:val="22"/>
          <w:szCs w:val="22"/>
          <w:lang w:val="sl-SI"/>
        </w:rPr>
        <w:t>the</w:t>
      </w:r>
      <w:proofErr w:type="spellEnd"/>
      <w:r w:rsidR="00DC6BC4" w:rsidRPr="00A4332A">
        <w:rPr>
          <w:rFonts w:ascii="Arial" w:hAnsi="Arial" w:cs="Arial"/>
          <w:sz w:val="22"/>
          <w:szCs w:val="22"/>
          <w:lang w:val="sl-SI"/>
        </w:rPr>
        <w:t xml:space="preserve"> Car </w:t>
      </w:r>
      <w:proofErr w:type="spellStart"/>
      <w:r w:rsidR="00DC6BC4" w:rsidRPr="00A4332A">
        <w:rPr>
          <w:rFonts w:ascii="Arial" w:hAnsi="Arial" w:cs="Arial"/>
          <w:sz w:val="22"/>
          <w:szCs w:val="22"/>
          <w:lang w:val="sl-SI"/>
        </w:rPr>
        <w:t>summit</w:t>
      </w:r>
      <w:proofErr w:type="spellEnd"/>
      <w:r w:rsidR="00C501FE" w:rsidRPr="00A4332A">
        <w:rPr>
          <w:rFonts w:ascii="Arial" w:hAnsi="Arial" w:cs="Arial"/>
          <w:sz w:val="22"/>
          <w:szCs w:val="22"/>
          <w:lang w:val="sl-SI"/>
        </w:rPr>
        <w:t>)</w:t>
      </w:r>
      <w:r w:rsidR="00DC6BC4" w:rsidRPr="00A4332A">
        <w:rPr>
          <w:rFonts w:ascii="Arial" w:hAnsi="Arial" w:cs="Arial"/>
          <w:sz w:val="22"/>
          <w:szCs w:val="22"/>
          <w:lang w:val="sl-SI"/>
        </w:rPr>
        <w:t>.</w:t>
      </w:r>
    </w:p>
    <w:p w14:paraId="5D48400C" w14:textId="77777777" w:rsidR="007E0DFB" w:rsidRPr="00A4332A" w:rsidRDefault="007E0DFB" w:rsidP="007E0DFB">
      <w:pPr>
        <w:rPr>
          <w:rFonts w:ascii="Arial" w:hAnsi="Arial" w:cs="Arial"/>
          <w:sz w:val="22"/>
          <w:szCs w:val="22"/>
          <w:lang w:val="sl-SI"/>
        </w:rPr>
      </w:pPr>
    </w:p>
    <w:p w14:paraId="3F589138" w14:textId="71F300EB" w:rsidR="007E0DFB" w:rsidRPr="00A4332A" w:rsidRDefault="007E0DFB" w:rsidP="007E0DFB">
      <w:pPr>
        <w:rPr>
          <w:rFonts w:ascii="Arial" w:hAnsi="Arial" w:cs="Arial"/>
          <w:sz w:val="22"/>
          <w:szCs w:val="22"/>
          <w:lang w:val="sl-SI"/>
        </w:rPr>
      </w:pPr>
      <w:r w:rsidRPr="00A4332A">
        <w:rPr>
          <w:rFonts w:ascii="Arial" w:hAnsi="Arial" w:cs="Arial"/>
          <w:sz w:val="22"/>
          <w:szCs w:val="22"/>
          <w:lang w:val="sl-SI"/>
        </w:rPr>
        <w:t>“</w:t>
      </w:r>
      <w:r w:rsidR="00C501FE" w:rsidRPr="00A4332A">
        <w:rPr>
          <w:rFonts w:ascii="Arial" w:hAnsi="Arial" w:cs="Arial"/>
          <w:sz w:val="22"/>
          <w:szCs w:val="22"/>
          <w:lang w:val="sl-SI"/>
        </w:rPr>
        <w:t xml:space="preserve">Obsežnost izziva zahteva partnerstvo med vsemi ključnimi deležniki </w:t>
      </w:r>
      <w:r w:rsidR="00A60916" w:rsidRPr="00A4332A">
        <w:rPr>
          <w:rFonts w:ascii="Arial" w:hAnsi="Arial" w:cs="Arial"/>
          <w:sz w:val="22"/>
          <w:szCs w:val="22"/>
          <w:lang w:val="sl-SI"/>
        </w:rPr>
        <w:t xml:space="preserve">– </w:t>
      </w:r>
      <w:r w:rsidR="00C501FE" w:rsidRPr="00A4332A">
        <w:rPr>
          <w:rFonts w:ascii="Arial" w:hAnsi="Arial" w:cs="Arial"/>
          <w:sz w:val="22"/>
          <w:szCs w:val="22"/>
          <w:lang w:val="sl-SI"/>
        </w:rPr>
        <w:t xml:space="preserve">vlado, avtomobilsko industrijo, dobavitelji energije, organi lokalne uprave in potrošniki </w:t>
      </w:r>
      <w:r w:rsidRPr="00A4332A">
        <w:rPr>
          <w:rFonts w:ascii="Arial" w:hAnsi="Arial" w:cs="Arial"/>
          <w:sz w:val="22"/>
          <w:szCs w:val="22"/>
          <w:lang w:val="sl-SI"/>
        </w:rPr>
        <w:t xml:space="preserve">– </w:t>
      </w:r>
      <w:r w:rsidR="00784EA6" w:rsidRPr="00A4332A">
        <w:rPr>
          <w:rFonts w:ascii="Arial" w:hAnsi="Arial" w:cs="Arial"/>
          <w:sz w:val="22"/>
          <w:szCs w:val="22"/>
          <w:lang w:val="sl-SI"/>
        </w:rPr>
        <w:t>in osredotočenost na pospešitev razvoja infrastrukture za polnjenje doma, na delovnem mestu in na javnih lokacijah</w:t>
      </w:r>
      <w:r w:rsidRPr="00A4332A">
        <w:rPr>
          <w:rFonts w:ascii="Arial" w:hAnsi="Arial" w:cs="Arial"/>
          <w:sz w:val="22"/>
          <w:szCs w:val="22"/>
          <w:lang w:val="sl-SI"/>
        </w:rPr>
        <w:t xml:space="preserve">. </w:t>
      </w:r>
      <w:r w:rsidR="00784EA6" w:rsidRPr="00A4332A">
        <w:rPr>
          <w:rFonts w:ascii="Arial" w:hAnsi="Arial" w:cs="Arial"/>
          <w:sz w:val="22"/>
          <w:szCs w:val="22"/>
          <w:lang w:val="sl-SI"/>
        </w:rPr>
        <w:t>Prav tako mora z izdatnejšimi spodbudami nagovarjati potrošnike k nakupu povsem električnih in priključnih hibridnih vozil</w:t>
      </w:r>
      <w:r w:rsidRPr="00A4332A">
        <w:rPr>
          <w:rFonts w:ascii="Arial" w:hAnsi="Arial" w:cs="Arial"/>
          <w:sz w:val="22"/>
          <w:szCs w:val="22"/>
          <w:lang w:val="sl-SI"/>
        </w:rPr>
        <w:t xml:space="preserve">.”   </w:t>
      </w:r>
    </w:p>
    <w:p w14:paraId="04C14CDD" w14:textId="77777777" w:rsidR="007E0DFB" w:rsidRPr="00A4332A" w:rsidRDefault="007E0DFB" w:rsidP="007E0DFB">
      <w:pPr>
        <w:rPr>
          <w:rFonts w:ascii="Arial" w:hAnsi="Arial" w:cs="Arial"/>
          <w:sz w:val="22"/>
          <w:szCs w:val="22"/>
          <w:lang w:val="sl-SI"/>
        </w:rPr>
      </w:pPr>
    </w:p>
    <w:bookmarkEnd w:id="1"/>
    <w:p w14:paraId="11CE6016" w14:textId="6EC6DFB6" w:rsidR="00835721" w:rsidRPr="00A4332A" w:rsidRDefault="00F624AF" w:rsidP="004664A7">
      <w:pPr>
        <w:contextualSpacing/>
        <w:rPr>
          <w:rFonts w:ascii="Arial" w:hAnsi="Arial" w:cs="Arial"/>
          <w:sz w:val="22"/>
          <w:szCs w:val="22"/>
          <w:lang w:val="sl-SI"/>
        </w:rPr>
      </w:pPr>
      <w:r w:rsidRPr="00A4332A">
        <w:rPr>
          <w:rFonts w:ascii="Arial" w:hAnsi="Arial" w:cs="Arial"/>
          <w:sz w:val="22"/>
          <w:szCs w:val="22"/>
          <w:lang w:val="sl-SI"/>
        </w:rPr>
        <w:t>Ford</w:t>
      </w:r>
      <w:r w:rsidR="00784EA6" w:rsidRPr="00A4332A">
        <w:rPr>
          <w:rFonts w:ascii="Arial" w:hAnsi="Arial" w:cs="Arial"/>
          <w:sz w:val="22"/>
          <w:szCs w:val="22"/>
          <w:lang w:val="sl-SI"/>
        </w:rPr>
        <w:t xml:space="preserve">ova napoved kot prva v seriji četrtletnih poročil o mnenju potrošnikov </w:t>
      </w:r>
      <w:r w:rsidRPr="00A4332A">
        <w:rPr>
          <w:rFonts w:ascii="Arial" w:hAnsi="Arial" w:cs="Arial"/>
          <w:i/>
          <w:iCs/>
          <w:sz w:val="22"/>
          <w:szCs w:val="22"/>
          <w:lang w:val="sl-SI"/>
        </w:rPr>
        <w:t xml:space="preserve">Go </w:t>
      </w:r>
      <w:proofErr w:type="spellStart"/>
      <w:r w:rsidRPr="00A4332A">
        <w:rPr>
          <w:rFonts w:ascii="Arial" w:hAnsi="Arial" w:cs="Arial"/>
          <w:i/>
          <w:iCs/>
          <w:sz w:val="22"/>
          <w:szCs w:val="22"/>
          <w:lang w:val="sl-SI"/>
        </w:rPr>
        <w:t>Electric</w:t>
      </w:r>
      <w:proofErr w:type="spellEnd"/>
      <w:r w:rsidRPr="00A4332A">
        <w:rPr>
          <w:rFonts w:ascii="Arial" w:hAnsi="Arial" w:cs="Arial"/>
          <w:sz w:val="22"/>
          <w:szCs w:val="22"/>
          <w:lang w:val="sl-SI"/>
        </w:rPr>
        <w:t xml:space="preserve"> </w:t>
      </w:r>
      <w:r w:rsidR="00784EA6" w:rsidRPr="00A4332A">
        <w:rPr>
          <w:rFonts w:ascii="Arial" w:hAnsi="Arial" w:cs="Arial"/>
          <w:sz w:val="22"/>
          <w:szCs w:val="22"/>
          <w:lang w:val="sl-SI"/>
        </w:rPr>
        <w:t>razkriva razširjeno pomanjkanje zavedanja in želje po elektrificiranih vozilih in njihovih ekosistemih med večino prebivalstva v Veliki Britaniji</w:t>
      </w:r>
      <w:r w:rsidR="008D0861" w:rsidRPr="00A4332A">
        <w:rPr>
          <w:rFonts w:ascii="Arial" w:hAnsi="Arial" w:cs="Arial"/>
          <w:sz w:val="22"/>
          <w:szCs w:val="22"/>
          <w:lang w:val="sl-SI"/>
        </w:rPr>
        <w:t>.</w:t>
      </w:r>
      <w:r w:rsidRPr="00A4332A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4783D256" w14:textId="77777777" w:rsidR="00835721" w:rsidRPr="00A4332A" w:rsidRDefault="00835721" w:rsidP="004664A7">
      <w:pPr>
        <w:contextualSpacing/>
        <w:rPr>
          <w:rFonts w:ascii="Arial" w:hAnsi="Arial" w:cs="Arial"/>
          <w:sz w:val="22"/>
          <w:szCs w:val="22"/>
          <w:lang w:val="sl-SI"/>
        </w:rPr>
      </w:pPr>
    </w:p>
    <w:p w14:paraId="3406CB68" w14:textId="6F5013AB" w:rsidR="00F624AF" w:rsidRPr="00A4332A" w:rsidRDefault="006F2FE0" w:rsidP="004664A7">
      <w:pPr>
        <w:contextualSpacing/>
        <w:rPr>
          <w:rFonts w:ascii="Arial" w:hAnsi="Arial" w:cs="Arial"/>
          <w:sz w:val="22"/>
          <w:szCs w:val="22"/>
          <w:lang w:val="sl-SI"/>
        </w:rPr>
      </w:pPr>
      <w:r w:rsidRPr="00A4332A">
        <w:rPr>
          <w:rFonts w:ascii="Arial" w:hAnsi="Arial" w:cs="Arial"/>
          <w:sz w:val="22"/>
          <w:szCs w:val="22"/>
          <w:lang w:val="sl-SI"/>
        </w:rPr>
        <w:t xml:space="preserve">Čeprav poročilo kaže povečanje želje po električnih vozilih </w:t>
      </w:r>
      <w:r w:rsidR="00F624AF" w:rsidRPr="00A4332A">
        <w:rPr>
          <w:rFonts w:ascii="Arial" w:hAnsi="Arial" w:cs="Arial"/>
          <w:sz w:val="22"/>
          <w:szCs w:val="22"/>
          <w:lang w:val="sl-SI"/>
        </w:rPr>
        <w:t>– 28</w:t>
      </w:r>
      <w:r w:rsidR="00835721" w:rsidRPr="00A4332A">
        <w:rPr>
          <w:rFonts w:ascii="Arial" w:hAnsi="Arial" w:cs="Arial"/>
          <w:sz w:val="22"/>
          <w:szCs w:val="22"/>
          <w:lang w:val="sl-SI"/>
        </w:rPr>
        <w:t xml:space="preserve"> </w:t>
      </w:r>
      <w:r w:rsidRPr="00A4332A">
        <w:rPr>
          <w:rFonts w:ascii="Arial" w:hAnsi="Arial" w:cs="Arial"/>
          <w:sz w:val="22"/>
          <w:szCs w:val="22"/>
          <w:lang w:val="sl-SI"/>
        </w:rPr>
        <w:t>ods</w:t>
      </w:r>
      <w:r w:rsidR="002F6589">
        <w:rPr>
          <w:rFonts w:ascii="Arial" w:hAnsi="Arial" w:cs="Arial"/>
          <w:sz w:val="22"/>
          <w:szCs w:val="22"/>
          <w:lang w:val="sl-SI"/>
        </w:rPr>
        <w:t>t</w:t>
      </w:r>
      <w:r w:rsidRPr="00A4332A">
        <w:rPr>
          <w:rFonts w:ascii="Arial" w:hAnsi="Arial" w:cs="Arial"/>
          <w:sz w:val="22"/>
          <w:szCs w:val="22"/>
          <w:lang w:val="sl-SI"/>
        </w:rPr>
        <w:t xml:space="preserve">otkov sodelujočih v anketi načrtuje nakup električnega vozila v naslednjih petih letih </w:t>
      </w:r>
      <w:r w:rsidR="00F624AF" w:rsidRPr="00A4332A">
        <w:rPr>
          <w:rFonts w:ascii="Arial" w:hAnsi="Arial" w:cs="Arial"/>
          <w:sz w:val="22"/>
          <w:szCs w:val="22"/>
          <w:lang w:val="sl-SI"/>
        </w:rPr>
        <w:t xml:space="preserve">– </w:t>
      </w:r>
      <w:r w:rsidR="004C1E13" w:rsidRPr="00A4332A">
        <w:rPr>
          <w:rFonts w:ascii="Arial" w:hAnsi="Arial" w:cs="Arial"/>
          <w:sz w:val="22"/>
          <w:szCs w:val="22"/>
          <w:lang w:val="sl-SI"/>
        </w:rPr>
        <w:t>je velik delež voznikov še vedno zadržan</w:t>
      </w:r>
      <w:r w:rsidR="00835721" w:rsidRPr="00A4332A">
        <w:rPr>
          <w:rFonts w:ascii="Arial" w:hAnsi="Arial" w:cs="Arial"/>
          <w:sz w:val="22"/>
          <w:szCs w:val="22"/>
          <w:lang w:val="sl-SI"/>
        </w:rPr>
        <w:t xml:space="preserve">. </w:t>
      </w:r>
      <w:r w:rsidR="004C1E13" w:rsidRPr="00A4332A">
        <w:rPr>
          <w:rFonts w:ascii="Arial" w:hAnsi="Arial" w:cs="Arial"/>
          <w:sz w:val="22"/>
          <w:szCs w:val="22"/>
          <w:lang w:val="sl-SI"/>
        </w:rPr>
        <w:t xml:space="preserve">Več kot vsak peti pravi, da nima namena kupiti električnega vozila, nadaljnja petina je izjavila, da ne bi kupili električnega vozila, </w:t>
      </w:r>
      <w:r w:rsidR="002F6589">
        <w:rPr>
          <w:rFonts w:ascii="Arial" w:hAnsi="Arial" w:cs="Arial"/>
          <w:sz w:val="22"/>
          <w:szCs w:val="22"/>
          <w:lang w:val="sl-SI"/>
        </w:rPr>
        <w:t xml:space="preserve">dokler to ne bo </w:t>
      </w:r>
      <w:r w:rsidR="004C1E13" w:rsidRPr="00A4332A">
        <w:rPr>
          <w:rFonts w:ascii="Arial" w:hAnsi="Arial" w:cs="Arial"/>
          <w:sz w:val="22"/>
          <w:szCs w:val="22"/>
          <w:lang w:val="sl-SI"/>
        </w:rPr>
        <w:t>edina možnost</w:t>
      </w:r>
      <w:r w:rsidR="00F624AF" w:rsidRPr="00A4332A">
        <w:rPr>
          <w:rFonts w:ascii="Arial" w:hAnsi="Arial" w:cs="Arial"/>
          <w:sz w:val="22"/>
          <w:szCs w:val="22"/>
          <w:lang w:val="sl-SI"/>
        </w:rPr>
        <w:t xml:space="preserve">.  </w:t>
      </w:r>
    </w:p>
    <w:p w14:paraId="03B633A5" w14:textId="77777777" w:rsidR="00F624AF" w:rsidRPr="00A4332A" w:rsidRDefault="00F624AF" w:rsidP="004664A7">
      <w:pPr>
        <w:contextualSpacing/>
        <w:rPr>
          <w:rFonts w:ascii="Arial" w:hAnsi="Arial" w:cs="Arial"/>
          <w:sz w:val="22"/>
          <w:szCs w:val="22"/>
          <w:lang w:val="sl-SI"/>
        </w:rPr>
      </w:pPr>
    </w:p>
    <w:p w14:paraId="1F880B87" w14:textId="614CD72F" w:rsidR="007E0DFB" w:rsidRPr="00A4332A" w:rsidRDefault="00F624AF" w:rsidP="004664A7">
      <w:pPr>
        <w:contextualSpacing/>
        <w:rPr>
          <w:rFonts w:ascii="Arial" w:hAnsi="Arial" w:cs="Arial"/>
          <w:sz w:val="22"/>
          <w:szCs w:val="22"/>
          <w:lang w:val="sl-SI"/>
        </w:rPr>
      </w:pPr>
      <w:r w:rsidRPr="00A4332A">
        <w:rPr>
          <w:rFonts w:ascii="Arial" w:hAnsi="Arial" w:cs="Arial"/>
          <w:sz w:val="22"/>
          <w:szCs w:val="22"/>
          <w:lang w:val="sl-SI"/>
        </w:rPr>
        <w:t>Ford</w:t>
      </w:r>
      <w:r w:rsidR="004C1E13" w:rsidRPr="00A4332A">
        <w:rPr>
          <w:rFonts w:ascii="Arial" w:hAnsi="Arial" w:cs="Arial"/>
          <w:sz w:val="22"/>
          <w:szCs w:val="22"/>
          <w:lang w:val="sl-SI"/>
        </w:rPr>
        <w:t xml:space="preserve">ova raziskava obenem kaže, da je sprejemanje potrošnikov ključna ovira, ki jo je treba premagati, poročilo </w:t>
      </w:r>
      <w:r w:rsidRPr="00A4332A">
        <w:rPr>
          <w:rFonts w:ascii="Arial" w:hAnsi="Arial" w:cs="Arial"/>
          <w:i/>
          <w:iCs/>
          <w:sz w:val="22"/>
          <w:szCs w:val="22"/>
          <w:lang w:val="sl-SI"/>
        </w:rPr>
        <w:t xml:space="preserve">Go </w:t>
      </w:r>
      <w:proofErr w:type="spellStart"/>
      <w:r w:rsidRPr="00A4332A">
        <w:rPr>
          <w:rFonts w:ascii="Arial" w:hAnsi="Arial" w:cs="Arial"/>
          <w:i/>
          <w:iCs/>
          <w:sz w:val="22"/>
          <w:szCs w:val="22"/>
          <w:lang w:val="sl-SI"/>
        </w:rPr>
        <w:t>Electric</w:t>
      </w:r>
      <w:proofErr w:type="spellEnd"/>
      <w:r w:rsidRPr="00A4332A">
        <w:rPr>
          <w:rFonts w:ascii="Arial" w:hAnsi="Arial" w:cs="Arial"/>
          <w:i/>
          <w:iCs/>
          <w:sz w:val="22"/>
          <w:szCs w:val="22"/>
          <w:lang w:val="sl-SI"/>
        </w:rPr>
        <w:t xml:space="preserve"> </w:t>
      </w:r>
      <w:r w:rsidR="004C1E13" w:rsidRPr="00A4332A">
        <w:rPr>
          <w:rFonts w:ascii="Arial" w:hAnsi="Arial" w:cs="Arial"/>
          <w:sz w:val="22"/>
          <w:szCs w:val="22"/>
          <w:lang w:val="sl-SI"/>
        </w:rPr>
        <w:t>pa izpostavlja pomanjkanje informacij o tehnologijah električnih vozil</w:t>
      </w:r>
      <w:r w:rsidR="00A44023" w:rsidRPr="00A4332A">
        <w:rPr>
          <w:rFonts w:ascii="Arial" w:hAnsi="Arial" w:cs="Arial"/>
          <w:sz w:val="22"/>
          <w:szCs w:val="22"/>
          <w:lang w:val="sl-SI"/>
        </w:rPr>
        <w:t xml:space="preserve">. </w:t>
      </w:r>
      <w:r w:rsidR="004C1E13" w:rsidRPr="00A4332A">
        <w:rPr>
          <w:rFonts w:ascii="Arial" w:hAnsi="Arial" w:cs="Arial"/>
          <w:sz w:val="22"/>
          <w:szCs w:val="22"/>
          <w:lang w:val="sl-SI"/>
        </w:rPr>
        <w:t>Večina – 61 odstotkov – voznikov, ki so sodelovali v anketi, na kateri temelji poročilo, je povedala, da nimajo dovolj informacij za utemeljeno odločitev glede nakupa električnega vozila</w:t>
      </w:r>
      <w:r w:rsidR="00A4028B" w:rsidRPr="00A4332A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400A5C9C" w14:textId="77777777" w:rsidR="007E0DFB" w:rsidRPr="00A4332A" w:rsidRDefault="007E0DFB" w:rsidP="004664A7">
      <w:pPr>
        <w:contextualSpacing/>
        <w:rPr>
          <w:rFonts w:ascii="Arial" w:hAnsi="Arial" w:cs="Arial"/>
          <w:sz w:val="22"/>
          <w:szCs w:val="22"/>
          <w:lang w:val="sl-SI"/>
        </w:rPr>
      </w:pPr>
    </w:p>
    <w:p w14:paraId="7B2E5A4A" w14:textId="7F5DC0E5" w:rsidR="00F624AF" w:rsidRPr="00A4332A" w:rsidRDefault="004C1E13" w:rsidP="004664A7">
      <w:pPr>
        <w:contextualSpacing/>
        <w:rPr>
          <w:rFonts w:ascii="Arial" w:hAnsi="Arial" w:cs="Arial"/>
          <w:sz w:val="22"/>
          <w:szCs w:val="22"/>
          <w:lang w:val="sl-SI"/>
        </w:rPr>
      </w:pPr>
      <w:r w:rsidRPr="00A4332A">
        <w:rPr>
          <w:rFonts w:ascii="Arial" w:hAnsi="Arial" w:cs="Arial"/>
          <w:sz w:val="22"/>
          <w:szCs w:val="22"/>
          <w:lang w:val="sl-SI"/>
        </w:rPr>
        <w:t xml:space="preserve">Na vprašanje, kako prepričani so o tehnologijah električnih vozil, jih je več kot polovica odgovorila, da ne poznajo razlik med vrstami elektrificiranih vozil, štirje od petih pa </w:t>
      </w:r>
      <w:r w:rsidR="00A43082" w:rsidRPr="00A4332A">
        <w:rPr>
          <w:rFonts w:ascii="Arial" w:hAnsi="Arial" w:cs="Arial"/>
          <w:sz w:val="22"/>
          <w:szCs w:val="22"/>
          <w:lang w:val="sl-SI"/>
        </w:rPr>
        <w:t xml:space="preserve">prijatelju </w:t>
      </w:r>
      <w:r w:rsidRPr="00A4332A">
        <w:rPr>
          <w:rFonts w:ascii="Arial" w:hAnsi="Arial" w:cs="Arial"/>
          <w:sz w:val="22"/>
          <w:szCs w:val="22"/>
          <w:lang w:val="sl-SI"/>
        </w:rPr>
        <w:t>ne bi znali pojasniti delovanja in prednosti električnih vozil</w:t>
      </w:r>
      <w:r w:rsidR="00F624AF" w:rsidRPr="00A4332A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40B9B9A6" w14:textId="3013DB4A" w:rsidR="00A4028B" w:rsidRPr="00A4332A" w:rsidRDefault="00A4028B" w:rsidP="004664A7">
      <w:pPr>
        <w:contextualSpacing/>
        <w:rPr>
          <w:rFonts w:ascii="Arial" w:hAnsi="Arial" w:cs="Arial"/>
          <w:sz w:val="22"/>
          <w:szCs w:val="22"/>
          <w:lang w:val="sl-SI"/>
        </w:rPr>
      </w:pPr>
    </w:p>
    <w:p w14:paraId="4BC104E6" w14:textId="7464D31D" w:rsidR="00A4028B" w:rsidRPr="00A4332A" w:rsidRDefault="004C1E13" w:rsidP="004664A7">
      <w:pPr>
        <w:contextualSpacing/>
        <w:rPr>
          <w:rFonts w:ascii="Arial" w:hAnsi="Arial" w:cs="Arial"/>
          <w:sz w:val="22"/>
          <w:szCs w:val="22"/>
          <w:lang w:val="sl-SI"/>
        </w:rPr>
      </w:pPr>
      <w:r w:rsidRPr="00A4332A">
        <w:rPr>
          <w:rFonts w:ascii="Arial" w:hAnsi="Arial" w:cs="Arial"/>
          <w:sz w:val="22"/>
          <w:szCs w:val="22"/>
          <w:lang w:val="sl-SI"/>
        </w:rPr>
        <w:t xml:space="preserve">V prizadevanju za odpravo težav pri prehodu na elektrifikacijo bo Ford </w:t>
      </w:r>
      <w:r w:rsidR="001C7A89" w:rsidRPr="00A4332A">
        <w:rPr>
          <w:rFonts w:ascii="Arial" w:hAnsi="Arial" w:cs="Arial"/>
          <w:sz w:val="22"/>
          <w:szCs w:val="22"/>
          <w:lang w:val="sl-SI"/>
        </w:rPr>
        <w:t xml:space="preserve">po informacijah o izkušnjah uporabnikov </w:t>
      </w:r>
      <w:r w:rsidR="00A4028B" w:rsidRPr="00A4332A">
        <w:rPr>
          <w:rFonts w:ascii="Arial" w:hAnsi="Arial" w:cs="Arial"/>
          <w:i/>
          <w:iCs/>
          <w:sz w:val="22"/>
          <w:szCs w:val="22"/>
          <w:lang w:val="sl-SI"/>
        </w:rPr>
        <w:t xml:space="preserve">Go </w:t>
      </w:r>
      <w:proofErr w:type="spellStart"/>
      <w:r w:rsidR="00A4028B" w:rsidRPr="00A4332A">
        <w:rPr>
          <w:rFonts w:ascii="Arial" w:hAnsi="Arial" w:cs="Arial"/>
          <w:i/>
          <w:iCs/>
          <w:sz w:val="22"/>
          <w:szCs w:val="22"/>
          <w:lang w:val="sl-SI"/>
        </w:rPr>
        <w:t>Electric</w:t>
      </w:r>
      <w:proofErr w:type="spellEnd"/>
      <w:r w:rsidR="00A4028B" w:rsidRPr="00A4332A">
        <w:rPr>
          <w:rFonts w:ascii="Arial" w:hAnsi="Arial" w:cs="Arial"/>
          <w:i/>
          <w:iCs/>
          <w:sz w:val="22"/>
          <w:szCs w:val="22"/>
          <w:lang w:val="sl-SI"/>
        </w:rPr>
        <w:t xml:space="preserve"> </w:t>
      </w:r>
      <w:r w:rsidR="001C7A89" w:rsidRPr="00A4332A">
        <w:rPr>
          <w:rFonts w:ascii="Arial" w:hAnsi="Arial" w:cs="Arial"/>
          <w:sz w:val="22"/>
          <w:szCs w:val="22"/>
          <w:lang w:val="sl-SI"/>
        </w:rPr>
        <w:t xml:space="preserve">nadaljeval s potujočimi predstavitvami po vsej državi, ki so jih lani morali prekiniti zaradi pandemije </w:t>
      </w:r>
      <w:r w:rsidR="00A4028B" w:rsidRPr="00A4332A">
        <w:rPr>
          <w:rFonts w:ascii="Arial" w:hAnsi="Arial" w:cs="Arial"/>
          <w:sz w:val="22"/>
          <w:szCs w:val="22"/>
          <w:lang w:val="sl-SI"/>
        </w:rPr>
        <w:t>COVID-19</w:t>
      </w:r>
      <w:r w:rsidR="001C7A89" w:rsidRPr="00A4332A">
        <w:rPr>
          <w:rFonts w:ascii="Arial" w:hAnsi="Arial" w:cs="Arial"/>
          <w:sz w:val="22"/>
          <w:szCs w:val="22"/>
          <w:lang w:val="sl-SI"/>
        </w:rPr>
        <w:t>. Načrtuje, da bo v naslednjih mesecih nagovoril vsaj pet milijonov ljudi, poleg tega pa pripravlja druge digitalne vire, s katerimi bodo potrošniki dobili odgovore na svoja vprašanja in pomisleke glede električnih vozil</w:t>
      </w:r>
      <w:r w:rsidR="00A4028B" w:rsidRPr="00A4332A">
        <w:rPr>
          <w:rFonts w:ascii="Arial" w:hAnsi="Arial" w:cs="Arial"/>
          <w:sz w:val="22"/>
          <w:szCs w:val="22"/>
          <w:lang w:val="sl-SI"/>
        </w:rPr>
        <w:t>.</w:t>
      </w:r>
    </w:p>
    <w:p w14:paraId="7FAD0A29" w14:textId="2C6BB929" w:rsidR="008C611F" w:rsidRPr="00A4332A" w:rsidRDefault="008C611F" w:rsidP="00A4028B">
      <w:pPr>
        <w:contextualSpacing/>
        <w:rPr>
          <w:rFonts w:ascii="Arial" w:hAnsi="Arial" w:cs="Arial"/>
          <w:sz w:val="22"/>
          <w:szCs w:val="22"/>
          <w:lang w:val="sl-SI"/>
        </w:rPr>
      </w:pPr>
    </w:p>
    <w:p w14:paraId="2CC7BDD2" w14:textId="6CD60AAB" w:rsidR="004664A7" w:rsidRPr="00A4332A" w:rsidRDefault="001C7A89" w:rsidP="004664A7">
      <w:pPr>
        <w:contextualSpacing/>
        <w:rPr>
          <w:rFonts w:ascii="Arial" w:hAnsi="Arial" w:cs="Arial"/>
          <w:sz w:val="22"/>
          <w:szCs w:val="22"/>
          <w:lang w:val="sl-SI"/>
        </w:rPr>
      </w:pPr>
      <w:bookmarkStart w:id="2" w:name="_Hlk71722023"/>
      <w:r w:rsidRPr="00A4332A">
        <w:rPr>
          <w:rFonts w:ascii="Arial" w:hAnsi="Arial" w:cs="Arial"/>
          <w:sz w:val="22"/>
          <w:szCs w:val="22"/>
          <w:lang w:val="sl-SI"/>
        </w:rPr>
        <w:t xml:space="preserve">V sklopu novega poročila </w:t>
      </w:r>
      <w:r w:rsidR="004664A7" w:rsidRPr="00A4332A">
        <w:rPr>
          <w:rFonts w:ascii="Arial" w:hAnsi="Arial" w:cs="Arial"/>
          <w:i/>
          <w:iCs/>
          <w:sz w:val="22"/>
          <w:szCs w:val="22"/>
          <w:lang w:val="sl-SI"/>
        </w:rPr>
        <w:t xml:space="preserve">Go </w:t>
      </w:r>
      <w:proofErr w:type="spellStart"/>
      <w:r w:rsidR="004664A7" w:rsidRPr="00A4332A">
        <w:rPr>
          <w:rFonts w:ascii="Arial" w:hAnsi="Arial" w:cs="Arial"/>
          <w:i/>
          <w:iCs/>
          <w:sz w:val="22"/>
          <w:szCs w:val="22"/>
          <w:lang w:val="sl-SI"/>
        </w:rPr>
        <w:t>Electric</w:t>
      </w:r>
      <w:proofErr w:type="spellEnd"/>
      <w:r w:rsidR="004664A7" w:rsidRPr="00A4332A">
        <w:rPr>
          <w:rFonts w:ascii="Arial" w:hAnsi="Arial" w:cs="Arial"/>
          <w:sz w:val="22"/>
          <w:szCs w:val="22"/>
          <w:lang w:val="sl-SI"/>
        </w:rPr>
        <w:t xml:space="preserve"> </w:t>
      </w:r>
      <w:r w:rsidRPr="00A4332A">
        <w:rPr>
          <w:rFonts w:ascii="Arial" w:hAnsi="Arial" w:cs="Arial"/>
          <w:sz w:val="22"/>
          <w:szCs w:val="22"/>
          <w:lang w:val="sl-SI"/>
        </w:rPr>
        <w:t xml:space="preserve">je </w:t>
      </w:r>
      <w:r w:rsidR="004664A7" w:rsidRPr="00A4332A">
        <w:rPr>
          <w:rFonts w:ascii="Arial" w:hAnsi="Arial" w:cs="Arial"/>
          <w:sz w:val="22"/>
          <w:szCs w:val="22"/>
          <w:lang w:val="sl-SI"/>
        </w:rPr>
        <w:t xml:space="preserve">Ford </w:t>
      </w:r>
      <w:r w:rsidRPr="00A4332A">
        <w:rPr>
          <w:rFonts w:ascii="Arial" w:hAnsi="Arial" w:cs="Arial"/>
          <w:sz w:val="22"/>
          <w:szCs w:val="22"/>
          <w:lang w:val="sl-SI"/>
        </w:rPr>
        <w:t>izpostavil naslednje štiri ključne točke, glede katerih morajo ukrepati v Veliki Britaniji</w:t>
      </w:r>
      <w:r w:rsidR="004664A7" w:rsidRPr="00A4332A">
        <w:rPr>
          <w:rFonts w:ascii="Arial" w:hAnsi="Arial" w:cs="Arial"/>
          <w:sz w:val="22"/>
          <w:szCs w:val="22"/>
          <w:lang w:val="sl-SI"/>
        </w:rPr>
        <w:t xml:space="preserve">: </w:t>
      </w:r>
    </w:p>
    <w:p w14:paraId="05C9EDCB" w14:textId="77777777" w:rsidR="004664A7" w:rsidRPr="00A4332A" w:rsidRDefault="004664A7" w:rsidP="004664A7">
      <w:pPr>
        <w:rPr>
          <w:rFonts w:ascii="Arial" w:hAnsi="Arial" w:cs="Arial"/>
          <w:sz w:val="22"/>
          <w:szCs w:val="22"/>
          <w:lang w:val="sl-SI"/>
        </w:rPr>
      </w:pPr>
    </w:p>
    <w:p w14:paraId="0F0EDBF6" w14:textId="1805D7DD" w:rsidR="004664A7" w:rsidRPr="00A4332A" w:rsidRDefault="004664A7" w:rsidP="004C011E">
      <w:pPr>
        <w:pStyle w:val="Odstavekseznama"/>
        <w:numPr>
          <w:ilvl w:val="0"/>
          <w:numId w:val="14"/>
        </w:numPr>
        <w:rPr>
          <w:rFonts w:ascii="Arial" w:hAnsi="Arial" w:cs="Arial"/>
          <w:b/>
          <w:bCs/>
          <w:sz w:val="22"/>
          <w:szCs w:val="22"/>
          <w:lang w:val="sl-SI"/>
        </w:rPr>
      </w:pPr>
      <w:r w:rsidRPr="00A4332A">
        <w:rPr>
          <w:rFonts w:ascii="Arial" w:hAnsi="Arial" w:cs="Arial"/>
          <w:b/>
          <w:bCs/>
          <w:sz w:val="22"/>
          <w:szCs w:val="22"/>
          <w:lang w:val="sl-SI"/>
        </w:rPr>
        <w:t>C</w:t>
      </w:r>
      <w:r w:rsidR="001C7A89" w:rsidRPr="00A4332A">
        <w:rPr>
          <w:rFonts w:ascii="Arial" w:hAnsi="Arial" w:cs="Arial"/>
          <w:b/>
          <w:bCs/>
          <w:sz w:val="22"/>
          <w:szCs w:val="22"/>
          <w:lang w:val="sl-SI"/>
        </w:rPr>
        <w:t>elovit načrt</w:t>
      </w:r>
      <w:r w:rsidRPr="00A4332A">
        <w:rPr>
          <w:rFonts w:ascii="Arial" w:hAnsi="Arial" w:cs="Arial"/>
          <w:b/>
          <w:bCs/>
          <w:sz w:val="22"/>
          <w:szCs w:val="22"/>
          <w:lang w:val="sl-SI"/>
        </w:rPr>
        <w:t>:</w:t>
      </w:r>
      <w:r w:rsidRPr="00A4332A">
        <w:rPr>
          <w:rFonts w:ascii="Arial" w:hAnsi="Arial" w:cs="Arial"/>
          <w:sz w:val="22"/>
          <w:szCs w:val="22"/>
          <w:lang w:val="sl-SI"/>
        </w:rPr>
        <w:t xml:space="preserve"> </w:t>
      </w:r>
      <w:r w:rsidR="001C7A89" w:rsidRPr="00A4332A">
        <w:rPr>
          <w:rFonts w:ascii="Arial" w:hAnsi="Arial" w:cs="Arial"/>
          <w:sz w:val="22"/>
          <w:szCs w:val="22"/>
          <w:lang w:val="sl-SI"/>
        </w:rPr>
        <w:t xml:space="preserve">akcijski načrt, ki ga vodi vlada, z njim pa soglašajo vsi pomembni deležniki; določiti mora </w:t>
      </w:r>
      <w:r w:rsidRPr="00A4332A">
        <w:rPr>
          <w:rFonts w:ascii="Arial" w:hAnsi="Arial" w:cs="Arial"/>
          <w:sz w:val="22"/>
          <w:szCs w:val="22"/>
          <w:lang w:val="sl-SI"/>
        </w:rPr>
        <w:t>‘</w:t>
      </w:r>
      <w:r w:rsidR="001C7A89" w:rsidRPr="00A4332A">
        <w:rPr>
          <w:rFonts w:ascii="Arial" w:hAnsi="Arial" w:cs="Arial"/>
          <w:sz w:val="22"/>
          <w:szCs w:val="22"/>
          <w:lang w:val="sl-SI"/>
        </w:rPr>
        <w:t>kako</w:t>
      </w:r>
      <w:r w:rsidRPr="00A4332A">
        <w:rPr>
          <w:rFonts w:ascii="Arial" w:hAnsi="Arial" w:cs="Arial"/>
          <w:sz w:val="22"/>
          <w:szCs w:val="22"/>
          <w:lang w:val="sl-SI"/>
        </w:rPr>
        <w:t xml:space="preserve">’ </w:t>
      </w:r>
      <w:r w:rsidR="001C7A89" w:rsidRPr="00A4332A">
        <w:rPr>
          <w:rFonts w:ascii="Arial" w:hAnsi="Arial" w:cs="Arial"/>
          <w:sz w:val="22"/>
          <w:szCs w:val="22"/>
          <w:lang w:val="sl-SI"/>
        </w:rPr>
        <w:t>in</w:t>
      </w:r>
      <w:r w:rsidRPr="00A4332A">
        <w:rPr>
          <w:rFonts w:ascii="Arial" w:hAnsi="Arial" w:cs="Arial"/>
          <w:sz w:val="22"/>
          <w:szCs w:val="22"/>
          <w:lang w:val="sl-SI"/>
        </w:rPr>
        <w:t xml:space="preserve"> ‘</w:t>
      </w:r>
      <w:r w:rsidR="001C7A89" w:rsidRPr="00A4332A">
        <w:rPr>
          <w:rFonts w:ascii="Arial" w:hAnsi="Arial" w:cs="Arial"/>
          <w:sz w:val="22"/>
          <w:szCs w:val="22"/>
          <w:lang w:val="sl-SI"/>
        </w:rPr>
        <w:t>kdaj</w:t>
      </w:r>
      <w:r w:rsidRPr="00A4332A">
        <w:rPr>
          <w:rFonts w:ascii="Arial" w:hAnsi="Arial" w:cs="Arial"/>
          <w:sz w:val="22"/>
          <w:szCs w:val="22"/>
          <w:lang w:val="sl-SI"/>
        </w:rPr>
        <w:t xml:space="preserve">’ </w:t>
      </w:r>
      <w:r w:rsidR="001C7A89" w:rsidRPr="00A4332A">
        <w:rPr>
          <w:rFonts w:ascii="Arial" w:hAnsi="Arial" w:cs="Arial"/>
          <w:sz w:val="22"/>
          <w:szCs w:val="22"/>
          <w:lang w:val="sl-SI"/>
        </w:rPr>
        <w:t>izvesti prehod na elektrifikacijo.</w:t>
      </w:r>
    </w:p>
    <w:p w14:paraId="0851A2D9" w14:textId="77777777" w:rsidR="004664A7" w:rsidRPr="00A4332A" w:rsidRDefault="004664A7" w:rsidP="004664A7">
      <w:pPr>
        <w:pStyle w:val="Odstavekseznama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3EE123B1" w14:textId="099BD735" w:rsidR="004664A7" w:rsidRPr="00A4332A" w:rsidRDefault="001C7A89" w:rsidP="004664A7">
      <w:pPr>
        <w:pStyle w:val="Odstavekseznama"/>
        <w:numPr>
          <w:ilvl w:val="0"/>
          <w:numId w:val="14"/>
        </w:numPr>
        <w:rPr>
          <w:rFonts w:ascii="Arial" w:hAnsi="Arial" w:cs="Arial"/>
          <w:b/>
          <w:bCs/>
          <w:sz w:val="22"/>
          <w:szCs w:val="22"/>
          <w:lang w:val="sl-SI"/>
        </w:rPr>
      </w:pPr>
      <w:r w:rsidRPr="00A4332A">
        <w:rPr>
          <w:rFonts w:ascii="Arial" w:hAnsi="Arial" w:cs="Arial"/>
          <w:b/>
          <w:bCs/>
          <w:sz w:val="22"/>
          <w:szCs w:val="22"/>
          <w:lang w:val="sl-SI"/>
        </w:rPr>
        <w:t>Infrastruktura za polnjenje</w:t>
      </w:r>
      <w:r w:rsidR="004664A7" w:rsidRPr="00A4332A">
        <w:rPr>
          <w:rFonts w:ascii="Arial" w:hAnsi="Arial" w:cs="Arial"/>
          <w:b/>
          <w:bCs/>
          <w:sz w:val="22"/>
          <w:szCs w:val="22"/>
          <w:lang w:val="sl-SI"/>
        </w:rPr>
        <w:t>:</w:t>
      </w:r>
      <w:r w:rsidR="004664A7" w:rsidRPr="00A4332A">
        <w:rPr>
          <w:rFonts w:ascii="Arial" w:hAnsi="Arial" w:cs="Arial"/>
          <w:sz w:val="22"/>
          <w:szCs w:val="22"/>
          <w:lang w:val="sl-SI"/>
        </w:rPr>
        <w:t xml:space="preserve"> </w:t>
      </w:r>
      <w:r w:rsidRPr="00A4332A">
        <w:rPr>
          <w:rFonts w:ascii="Arial" w:hAnsi="Arial" w:cs="Arial"/>
          <w:sz w:val="22"/>
          <w:szCs w:val="22"/>
          <w:lang w:val="sl-SI"/>
        </w:rPr>
        <w:t>polnilne postaje morajo biti dostopne vsem, prav tako morajo biti javne polnilnice po vsej državi in nobena regija ne sme biti zapostavljena.</w:t>
      </w:r>
    </w:p>
    <w:p w14:paraId="5E23145E" w14:textId="77777777" w:rsidR="004664A7" w:rsidRPr="00A4332A" w:rsidRDefault="004664A7" w:rsidP="004664A7">
      <w:pPr>
        <w:pStyle w:val="Odstavekseznama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2D1368A" w14:textId="06BB6137" w:rsidR="004664A7" w:rsidRPr="00A4332A" w:rsidRDefault="00127CF2" w:rsidP="004664A7">
      <w:pPr>
        <w:pStyle w:val="Odstavekseznama"/>
        <w:numPr>
          <w:ilvl w:val="0"/>
          <w:numId w:val="14"/>
        </w:numPr>
        <w:rPr>
          <w:rFonts w:ascii="Arial" w:hAnsi="Arial" w:cs="Arial"/>
          <w:b/>
          <w:bCs/>
          <w:sz w:val="22"/>
          <w:szCs w:val="22"/>
          <w:lang w:val="sl-SI"/>
        </w:rPr>
      </w:pPr>
      <w:r w:rsidRPr="00A4332A">
        <w:rPr>
          <w:rFonts w:ascii="Arial" w:hAnsi="Arial" w:cs="Arial"/>
          <w:b/>
          <w:bCs/>
          <w:sz w:val="22"/>
          <w:szCs w:val="22"/>
          <w:lang w:val="sl-SI"/>
        </w:rPr>
        <w:t>Spodbujanje</w:t>
      </w:r>
      <w:r w:rsidR="004664A7" w:rsidRPr="00A4332A">
        <w:rPr>
          <w:rFonts w:ascii="Arial" w:hAnsi="Arial" w:cs="Arial"/>
          <w:b/>
          <w:bCs/>
          <w:sz w:val="22"/>
          <w:szCs w:val="22"/>
          <w:lang w:val="sl-SI"/>
        </w:rPr>
        <w:t>:</w:t>
      </w:r>
      <w:r w:rsidR="004664A7" w:rsidRPr="00A4332A">
        <w:rPr>
          <w:rFonts w:ascii="Arial" w:hAnsi="Arial" w:cs="Arial"/>
          <w:sz w:val="22"/>
          <w:szCs w:val="22"/>
          <w:lang w:val="sl-SI"/>
        </w:rPr>
        <w:t xml:space="preserve"> </w:t>
      </w:r>
      <w:r w:rsidRPr="00A4332A">
        <w:rPr>
          <w:rFonts w:ascii="Arial" w:hAnsi="Arial" w:cs="Arial"/>
          <w:sz w:val="22"/>
          <w:szCs w:val="22"/>
          <w:lang w:val="sl-SI"/>
        </w:rPr>
        <w:t>potreba po celovitem režimu subvencioniranja tako nakupa kot uporabe, ki bo potrošnike spodbudil k sprejemanju povsem električnih in priključnih hibridnih tehnologij.</w:t>
      </w:r>
    </w:p>
    <w:p w14:paraId="2F25FE30" w14:textId="77777777" w:rsidR="004664A7" w:rsidRPr="00A4332A" w:rsidRDefault="004664A7" w:rsidP="004664A7">
      <w:pPr>
        <w:pStyle w:val="Odstavekseznama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7A8AA56F" w14:textId="6A7D2A3D" w:rsidR="004664A7" w:rsidRPr="00A4332A" w:rsidRDefault="004664A7" w:rsidP="00A943E9">
      <w:pPr>
        <w:pStyle w:val="Odstavekseznama"/>
        <w:numPr>
          <w:ilvl w:val="0"/>
          <w:numId w:val="14"/>
        </w:numPr>
        <w:rPr>
          <w:rFonts w:ascii="Arial" w:hAnsi="Arial" w:cs="Arial"/>
          <w:sz w:val="22"/>
          <w:szCs w:val="22"/>
          <w:lang w:val="sl-SI"/>
        </w:rPr>
      </w:pPr>
      <w:r w:rsidRPr="00A4332A">
        <w:rPr>
          <w:rFonts w:ascii="Arial" w:hAnsi="Arial" w:cs="Arial"/>
          <w:b/>
          <w:bCs/>
          <w:sz w:val="22"/>
          <w:szCs w:val="22"/>
          <w:lang w:val="sl-SI"/>
        </w:rPr>
        <w:t>Informa</w:t>
      </w:r>
      <w:r w:rsidR="00127CF2" w:rsidRPr="00A4332A">
        <w:rPr>
          <w:rFonts w:ascii="Arial" w:hAnsi="Arial" w:cs="Arial"/>
          <w:b/>
          <w:bCs/>
          <w:sz w:val="22"/>
          <w:szCs w:val="22"/>
          <w:lang w:val="sl-SI"/>
        </w:rPr>
        <w:t>cije za vse</w:t>
      </w:r>
      <w:r w:rsidRPr="00A4332A">
        <w:rPr>
          <w:rFonts w:ascii="Arial" w:hAnsi="Arial" w:cs="Arial"/>
          <w:b/>
          <w:bCs/>
          <w:sz w:val="22"/>
          <w:szCs w:val="22"/>
          <w:lang w:val="sl-SI"/>
        </w:rPr>
        <w:t>:</w:t>
      </w:r>
      <w:r w:rsidR="00127CF2" w:rsidRPr="00A4332A">
        <w:rPr>
          <w:rFonts w:ascii="Arial" w:hAnsi="Arial" w:cs="Arial"/>
          <w:sz w:val="22"/>
          <w:szCs w:val="22"/>
          <w:lang w:val="sl-SI"/>
        </w:rPr>
        <w:t xml:space="preserve"> potrošniki so povedali, da nimajo dovolj informacij o električnih vozilih</w:t>
      </w:r>
      <w:r w:rsidR="00F52CB3" w:rsidRPr="00A4332A">
        <w:rPr>
          <w:rFonts w:ascii="Arial" w:hAnsi="Arial" w:cs="Arial"/>
          <w:sz w:val="22"/>
          <w:szCs w:val="22"/>
          <w:lang w:val="sl-SI"/>
        </w:rPr>
        <w:t>. T</w:t>
      </w:r>
      <w:r w:rsidR="00127CF2" w:rsidRPr="00A4332A">
        <w:rPr>
          <w:rFonts w:ascii="Arial" w:hAnsi="Arial" w:cs="Arial"/>
          <w:sz w:val="22"/>
          <w:szCs w:val="22"/>
          <w:lang w:val="sl-SI"/>
        </w:rPr>
        <w:t>o zahteva skupen napor vseh deležnikov, da potrošnikom zagotovijo zaupanje v tehnologije.</w:t>
      </w:r>
    </w:p>
    <w:bookmarkEnd w:id="2"/>
    <w:p w14:paraId="79317F8B" w14:textId="77777777" w:rsidR="00A55D43" w:rsidRPr="00A4332A" w:rsidRDefault="00A55D43" w:rsidP="00A55D43">
      <w:pPr>
        <w:rPr>
          <w:rFonts w:ascii="Arial" w:hAnsi="Arial" w:cs="Arial"/>
          <w:sz w:val="22"/>
          <w:szCs w:val="22"/>
          <w:lang w:val="sl-SI"/>
        </w:rPr>
      </w:pPr>
    </w:p>
    <w:p w14:paraId="31F244B6" w14:textId="66ECBC62" w:rsidR="008C611F" w:rsidRPr="00A4332A" w:rsidRDefault="00127CF2" w:rsidP="008C611F">
      <w:pPr>
        <w:rPr>
          <w:rFonts w:ascii="Arial" w:hAnsi="Arial" w:cs="Arial"/>
          <w:sz w:val="22"/>
          <w:szCs w:val="22"/>
          <w:lang w:val="sl-SI"/>
        </w:rPr>
      </w:pPr>
      <w:r w:rsidRPr="00A4332A">
        <w:rPr>
          <w:rFonts w:ascii="Arial" w:hAnsi="Arial" w:cs="Arial"/>
          <w:sz w:val="22"/>
          <w:szCs w:val="22"/>
          <w:lang w:val="sl-SI"/>
        </w:rPr>
        <w:t xml:space="preserve">Celotno poročilo </w:t>
      </w:r>
      <w:r w:rsidR="008C611F" w:rsidRPr="00A4332A">
        <w:rPr>
          <w:rFonts w:ascii="Arial" w:hAnsi="Arial" w:cs="Arial"/>
          <w:i/>
          <w:iCs/>
          <w:sz w:val="22"/>
          <w:szCs w:val="22"/>
          <w:lang w:val="sl-SI"/>
        </w:rPr>
        <w:t xml:space="preserve">Go </w:t>
      </w:r>
      <w:proofErr w:type="spellStart"/>
      <w:r w:rsidR="008C611F" w:rsidRPr="00A4332A">
        <w:rPr>
          <w:rFonts w:ascii="Arial" w:hAnsi="Arial" w:cs="Arial"/>
          <w:i/>
          <w:iCs/>
          <w:sz w:val="22"/>
          <w:szCs w:val="22"/>
          <w:lang w:val="sl-SI"/>
        </w:rPr>
        <w:t>Electric</w:t>
      </w:r>
      <w:proofErr w:type="spellEnd"/>
      <w:r w:rsidR="008C611F" w:rsidRPr="00A4332A">
        <w:rPr>
          <w:rFonts w:ascii="Arial" w:hAnsi="Arial" w:cs="Arial"/>
          <w:i/>
          <w:iCs/>
          <w:sz w:val="22"/>
          <w:szCs w:val="22"/>
          <w:lang w:val="sl-SI"/>
        </w:rPr>
        <w:t xml:space="preserve"> </w:t>
      </w:r>
      <w:r w:rsidRPr="00A4332A">
        <w:rPr>
          <w:rFonts w:ascii="Arial" w:hAnsi="Arial" w:cs="Arial"/>
          <w:sz w:val="22"/>
          <w:szCs w:val="22"/>
          <w:lang w:val="sl-SI"/>
        </w:rPr>
        <w:t>si lahko ogledate</w:t>
      </w:r>
      <w:r w:rsidR="008C611F" w:rsidRPr="00A4332A">
        <w:rPr>
          <w:rFonts w:ascii="Arial" w:hAnsi="Arial" w:cs="Arial"/>
          <w:sz w:val="22"/>
          <w:szCs w:val="22"/>
          <w:lang w:val="sl-SI"/>
        </w:rPr>
        <w:t xml:space="preserve"> </w:t>
      </w:r>
      <w:hyperlink r:id="rId11" w:history="1">
        <w:r w:rsidRPr="00A4332A">
          <w:rPr>
            <w:rStyle w:val="Hiperpovezava"/>
            <w:rFonts w:ascii="Arial" w:hAnsi="Arial" w:cs="Arial"/>
            <w:sz w:val="22"/>
            <w:szCs w:val="22"/>
            <w:lang w:val="sl-SI"/>
          </w:rPr>
          <w:t>tukaj</w:t>
        </w:r>
      </w:hyperlink>
      <w:r w:rsidR="004664A7" w:rsidRPr="00A4332A">
        <w:rPr>
          <w:rFonts w:ascii="Arial" w:hAnsi="Arial" w:cs="Arial"/>
          <w:sz w:val="22"/>
          <w:szCs w:val="22"/>
          <w:lang w:val="sl-SI"/>
        </w:rPr>
        <w:t>.</w:t>
      </w:r>
      <w:r w:rsidR="008C611F" w:rsidRPr="00A4332A">
        <w:rPr>
          <w:rFonts w:ascii="Arial" w:hAnsi="Arial" w:cs="Arial"/>
          <w:sz w:val="22"/>
          <w:szCs w:val="22"/>
          <w:lang w:val="sl-SI"/>
        </w:rPr>
        <w:t xml:space="preserve">  </w:t>
      </w:r>
    </w:p>
    <w:p w14:paraId="66AB033E" w14:textId="77777777" w:rsidR="00610975" w:rsidRPr="00A4332A" w:rsidRDefault="00610975" w:rsidP="0061097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4DC0554" w14:textId="77C549BE" w:rsidR="00610975" w:rsidRPr="00A4332A" w:rsidRDefault="00610975" w:rsidP="0061097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A4332A">
        <w:rPr>
          <w:rFonts w:ascii="Arial" w:hAnsi="Arial" w:cs="Arial"/>
          <w:sz w:val="22"/>
          <w:szCs w:val="22"/>
          <w:lang w:val="sl-SI"/>
        </w:rPr>
        <w:t># # #</w:t>
      </w:r>
    </w:p>
    <w:p w14:paraId="37C332EA" w14:textId="22347728" w:rsidR="00A44023" w:rsidRPr="00A4332A" w:rsidRDefault="00127CF2" w:rsidP="00610975">
      <w:pPr>
        <w:pStyle w:val="Navadensplet"/>
        <w:rPr>
          <w:rFonts w:ascii="Arial" w:hAnsi="Arial" w:cs="Arial"/>
          <w:sz w:val="22"/>
          <w:szCs w:val="22"/>
          <w:lang w:val="sl-SI"/>
        </w:rPr>
      </w:pPr>
      <w:r w:rsidRPr="00A4332A">
        <w:rPr>
          <w:rFonts w:ascii="Arial" w:hAnsi="Arial" w:cs="Arial"/>
          <w:b/>
          <w:bCs/>
          <w:i/>
          <w:iCs/>
          <w:sz w:val="20"/>
          <w:szCs w:val="20"/>
          <w:lang w:val="sl-SI"/>
        </w:rPr>
        <w:t>Opomba za urednike</w:t>
      </w:r>
      <w:r w:rsidR="00821D81" w:rsidRPr="00A4332A">
        <w:rPr>
          <w:rFonts w:ascii="Arial" w:hAnsi="Arial" w:cs="Arial"/>
          <w:b/>
          <w:bCs/>
          <w:i/>
          <w:iCs/>
          <w:sz w:val="20"/>
          <w:szCs w:val="20"/>
          <w:lang w:val="sl-SI"/>
        </w:rPr>
        <w:t xml:space="preserve">: </w:t>
      </w:r>
      <w:r w:rsidR="00C238DB" w:rsidRPr="00A4332A">
        <w:rPr>
          <w:rFonts w:ascii="Arial" w:hAnsi="Arial" w:cs="Arial"/>
          <w:i/>
          <w:iCs/>
          <w:sz w:val="20"/>
          <w:szCs w:val="20"/>
          <w:lang w:val="sl-SI"/>
        </w:rPr>
        <w:t xml:space="preserve">Ford </w:t>
      </w:r>
      <w:r w:rsidRPr="00A4332A">
        <w:rPr>
          <w:rFonts w:ascii="Arial" w:hAnsi="Arial" w:cs="Arial"/>
          <w:i/>
          <w:iCs/>
          <w:sz w:val="20"/>
          <w:szCs w:val="20"/>
          <w:lang w:val="sl-SI"/>
        </w:rPr>
        <w:t xml:space="preserve">je pooblastil neodvisno raziskovalno agencijo </w:t>
      </w:r>
      <w:proofErr w:type="spellStart"/>
      <w:r w:rsidR="006156C7" w:rsidRPr="00A4332A">
        <w:rPr>
          <w:rFonts w:ascii="Arial" w:hAnsi="Arial" w:cs="Arial"/>
          <w:i/>
          <w:iCs/>
          <w:sz w:val="20"/>
          <w:szCs w:val="20"/>
          <w:lang w:val="sl-SI"/>
        </w:rPr>
        <w:t>OnePoll</w:t>
      </w:r>
      <w:proofErr w:type="spellEnd"/>
      <w:r w:rsidR="00C238DB" w:rsidRPr="00A4332A">
        <w:rPr>
          <w:rFonts w:ascii="Arial" w:hAnsi="Arial" w:cs="Arial"/>
          <w:i/>
          <w:iCs/>
          <w:sz w:val="20"/>
          <w:szCs w:val="20"/>
          <w:lang w:val="sl-SI"/>
        </w:rPr>
        <w:t xml:space="preserve">, </w:t>
      </w:r>
      <w:r w:rsidRPr="00A4332A">
        <w:rPr>
          <w:rFonts w:ascii="Arial" w:hAnsi="Arial" w:cs="Arial"/>
          <w:i/>
          <w:iCs/>
          <w:sz w:val="20"/>
          <w:szCs w:val="20"/>
          <w:lang w:val="sl-SI"/>
        </w:rPr>
        <w:t xml:space="preserve">da izvede anketo z reprezentativnim vzorcem </w:t>
      </w:r>
      <w:r w:rsidR="00C238DB" w:rsidRPr="00A4332A">
        <w:rPr>
          <w:rFonts w:ascii="Arial" w:hAnsi="Arial" w:cs="Arial"/>
          <w:i/>
          <w:iCs/>
          <w:sz w:val="20"/>
          <w:szCs w:val="20"/>
          <w:lang w:val="sl-SI"/>
        </w:rPr>
        <w:t xml:space="preserve">2000 </w:t>
      </w:r>
      <w:r w:rsidRPr="00A4332A">
        <w:rPr>
          <w:rFonts w:ascii="Arial" w:hAnsi="Arial" w:cs="Arial"/>
          <w:i/>
          <w:iCs/>
          <w:sz w:val="20"/>
          <w:szCs w:val="20"/>
          <w:lang w:val="sl-SI"/>
        </w:rPr>
        <w:t>voznikov iz vse Velike Britanije</w:t>
      </w:r>
      <w:r w:rsidR="00C238DB" w:rsidRPr="00A4332A">
        <w:rPr>
          <w:rFonts w:ascii="Arial" w:hAnsi="Arial" w:cs="Arial"/>
          <w:i/>
          <w:iCs/>
          <w:sz w:val="20"/>
          <w:szCs w:val="20"/>
          <w:lang w:val="sl-SI"/>
        </w:rPr>
        <w:t xml:space="preserve">. </w:t>
      </w:r>
      <w:r w:rsidRPr="00A4332A">
        <w:rPr>
          <w:rFonts w:ascii="Arial" w:hAnsi="Arial" w:cs="Arial"/>
          <w:i/>
          <w:iCs/>
          <w:sz w:val="20"/>
          <w:szCs w:val="20"/>
          <w:lang w:val="sl-SI"/>
        </w:rPr>
        <w:t>Raziskavo so opravili marca 2021, v njej pa so bile zajete različne teme, vključno z vprašanji kje bi polnili svoj avto, kaj mislijo o prihodnjih prepovedih avtomobilov z dizelskim in bencinskim motorjem, odločilnih dejavnikih pri nakupu avta, njihovem znanju o električnih vozilih in ali bi tudi samo kupili električno vozilo</w:t>
      </w:r>
      <w:r w:rsidR="00C238DB" w:rsidRPr="00A4332A">
        <w:rPr>
          <w:rFonts w:ascii="Arial" w:hAnsi="Arial" w:cs="Arial"/>
          <w:i/>
          <w:iCs/>
          <w:sz w:val="20"/>
          <w:szCs w:val="20"/>
          <w:lang w:val="sl-SI"/>
        </w:rPr>
        <w:t>.</w:t>
      </w:r>
    </w:p>
    <w:p w14:paraId="04766B1C" w14:textId="661E8CB3" w:rsidR="000C42E8" w:rsidRPr="00A4332A" w:rsidRDefault="008F0C81" w:rsidP="000C42E8">
      <w:pPr>
        <w:rPr>
          <w:rFonts w:ascii="Arial" w:hAnsi="Arial" w:cs="Arial"/>
          <w:b/>
          <w:bCs/>
          <w:i/>
          <w:sz w:val="20"/>
          <w:szCs w:val="20"/>
          <w:lang w:val="sl-SI"/>
        </w:rPr>
      </w:pPr>
      <w:r w:rsidRPr="00A4332A">
        <w:rPr>
          <w:rFonts w:ascii="Arial" w:hAnsi="Arial" w:cs="Arial"/>
          <w:b/>
          <w:bCs/>
          <w:i/>
          <w:sz w:val="20"/>
          <w:szCs w:val="20"/>
          <w:lang w:val="sl-SI"/>
        </w:rPr>
        <w:t xml:space="preserve">O družbi Ford Motor </w:t>
      </w:r>
      <w:proofErr w:type="spellStart"/>
      <w:r w:rsidRPr="00A4332A">
        <w:rPr>
          <w:rFonts w:ascii="Arial" w:hAnsi="Arial" w:cs="Arial"/>
          <w:b/>
          <w:bCs/>
          <w:i/>
          <w:sz w:val="20"/>
          <w:szCs w:val="20"/>
          <w:lang w:val="sl-SI"/>
        </w:rPr>
        <w:t>Company</w:t>
      </w:r>
      <w:proofErr w:type="spellEnd"/>
    </w:p>
    <w:p w14:paraId="248C3494" w14:textId="1F7AF5A9" w:rsidR="009B3DCF" w:rsidRPr="00A4332A" w:rsidRDefault="008F0C81" w:rsidP="000C42E8">
      <w:pPr>
        <w:rPr>
          <w:rFonts w:ascii="Arial" w:hAnsi="Arial" w:cs="Arial"/>
          <w:b/>
          <w:bCs/>
          <w:i/>
          <w:sz w:val="20"/>
          <w:szCs w:val="20"/>
          <w:lang w:val="sl-SI"/>
        </w:rPr>
      </w:pPr>
      <w:r w:rsidRPr="00A4332A">
        <w:rPr>
          <w:rFonts w:ascii="Arial" w:hAnsi="Arial" w:cs="Arial"/>
          <w:i/>
          <w:sz w:val="20"/>
          <w:szCs w:val="20"/>
          <w:lang w:val="sl-SI"/>
        </w:rPr>
        <w:lastRenderedPageBreak/>
        <w:t xml:space="preserve">Ford Motor </w:t>
      </w:r>
      <w:proofErr w:type="spellStart"/>
      <w:r w:rsidRPr="00A4332A">
        <w:rPr>
          <w:rFonts w:ascii="Arial" w:hAnsi="Arial" w:cs="Arial"/>
          <w:i/>
          <w:sz w:val="20"/>
          <w:szCs w:val="20"/>
          <w:lang w:val="sl-SI"/>
        </w:rPr>
        <w:t>Company</w:t>
      </w:r>
      <w:proofErr w:type="spellEnd"/>
      <w:r w:rsidRPr="00A4332A">
        <w:rPr>
          <w:rFonts w:ascii="Arial" w:hAnsi="Arial" w:cs="Arial"/>
          <w:i/>
          <w:sz w:val="20"/>
          <w:szCs w:val="20"/>
          <w:lang w:val="sl-SI"/>
        </w:rPr>
        <w:t xml:space="preserve"> (NYSE: F) </w:t>
      </w:r>
      <w:r w:rsidRPr="00A4332A">
        <w:rPr>
          <w:rFonts w:ascii="Arial" w:hAnsi="Arial"/>
          <w:i/>
          <w:color w:val="000000"/>
          <w:sz w:val="20"/>
          <w:szCs w:val="20"/>
          <w:lang w:val="sl-SI"/>
        </w:rPr>
        <w:t xml:space="preserve">je globalno podjetje s sedežem v </w:t>
      </w:r>
      <w:proofErr w:type="spellStart"/>
      <w:r w:rsidRPr="00A4332A">
        <w:rPr>
          <w:rFonts w:ascii="Arial" w:hAnsi="Arial"/>
          <w:i/>
          <w:color w:val="000000"/>
          <w:sz w:val="20"/>
          <w:szCs w:val="20"/>
          <w:lang w:val="sl-SI"/>
        </w:rPr>
        <w:t>Dearbornu</w:t>
      </w:r>
      <w:proofErr w:type="spellEnd"/>
      <w:r w:rsidRPr="00A4332A">
        <w:rPr>
          <w:rFonts w:ascii="Arial" w:hAnsi="Arial"/>
          <w:i/>
          <w:color w:val="000000"/>
          <w:sz w:val="20"/>
          <w:szCs w:val="20"/>
          <w:lang w:val="sl-SI"/>
        </w:rPr>
        <w:t xml:space="preserve"> v ameriški zvezni državi Michigan</w:t>
      </w:r>
      <w:r w:rsidRPr="00A4332A">
        <w:rPr>
          <w:rFonts w:ascii="Arial" w:hAnsi="Arial" w:cs="Arial"/>
          <w:i/>
          <w:sz w:val="20"/>
          <w:szCs w:val="20"/>
          <w:lang w:val="sl-SI"/>
        </w:rPr>
        <w:t xml:space="preserve">. Razvija, izdeluje, prodaja in zagotavlja servisno vzdrževanje za celotno paleto Fordovih osebnih vozil, poltovornjakov, športnih </w:t>
      </w:r>
      <w:proofErr w:type="spellStart"/>
      <w:r w:rsidRPr="00A4332A">
        <w:rPr>
          <w:rFonts w:ascii="Arial" w:hAnsi="Arial" w:cs="Arial"/>
          <w:i/>
          <w:sz w:val="20"/>
          <w:szCs w:val="20"/>
          <w:lang w:val="sl-SI"/>
        </w:rPr>
        <w:t>terencev</w:t>
      </w:r>
      <w:proofErr w:type="spellEnd"/>
      <w:r w:rsidRPr="00A4332A">
        <w:rPr>
          <w:rFonts w:ascii="Arial" w:hAnsi="Arial" w:cs="Arial"/>
          <w:i/>
          <w:sz w:val="20"/>
          <w:szCs w:val="20"/>
          <w:lang w:val="sl-SI"/>
        </w:rPr>
        <w:t xml:space="preserve"> in osebnih vozil – s čedalje večjim številom elektrificiranih različic – ter razkošnih modelov Lincoln; prav tako zagotavlja finančne storitve prek družbe Ford Motor </w:t>
      </w:r>
      <w:proofErr w:type="spellStart"/>
      <w:r w:rsidRPr="00A4332A">
        <w:rPr>
          <w:rFonts w:ascii="Arial" w:hAnsi="Arial" w:cs="Arial"/>
          <w:i/>
          <w:sz w:val="20"/>
          <w:szCs w:val="20"/>
          <w:lang w:val="sl-SI"/>
        </w:rPr>
        <w:t>Credit</w:t>
      </w:r>
      <w:proofErr w:type="spellEnd"/>
      <w:r w:rsidRPr="00A4332A">
        <w:rPr>
          <w:rFonts w:ascii="Arial" w:hAnsi="Arial" w:cs="Arial"/>
          <w:i/>
          <w:sz w:val="20"/>
          <w:szCs w:val="20"/>
          <w:lang w:val="sl-SI"/>
        </w:rPr>
        <w:t xml:space="preserve"> </w:t>
      </w:r>
      <w:proofErr w:type="spellStart"/>
      <w:r w:rsidRPr="00A4332A">
        <w:rPr>
          <w:rFonts w:ascii="Arial" w:hAnsi="Arial" w:cs="Arial"/>
          <w:i/>
          <w:sz w:val="20"/>
          <w:szCs w:val="20"/>
          <w:lang w:val="sl-SI"/>
        </w:rPr>
        <w:t>Company</w:t>
      </w:r>
      <w:proofErr w:type="spellEnd"/>
      <w:r w:rsidRPr="00A4332A">
        <w:rPr>
          <w:rFonts w:ascii="Arial" w:hAnsi="Arial" w:cs="Arial"/>
          <w:i/>
          <w:sz w:val="20"/>
          <w:szCs w:val="20"/>
          <w:lang w:val="sl-SI"/>
        </w:rPr>
        <w:t xml:space="preserve">. </w:t>
      </w:r>
      <w:r w:rsidRPr="00A4332A">
        <w:rPr>
          <w:rFonts w:ascii="Arial" w:hAnsi="Arial"/>
          <w:i/>
          <w:color w:val="000000"/>
          <w:sz w:val="20"/>
          <w:szCs w:val="20"/>
          <w:lang w:val="sl-SI"/>
        </w:rPr>
        <w:t xml:space="preserve">Ford si prizadeva biti vodilno podjetje na področju elektrifikacije, </w:t>
      </w:r>
      <w:proofErr w:type="spellStart"/>
      <w:r w:rsidRPr="00A4332A">
        <w:rPr>
          <w:rFonts w:ascii="Arial" w:hAnsi="Arial"/>
          <w:i/>
          <w:color w:val="000000"/>
          <w:sz w:val="20"/>
          <w:szCs w:val="20"/>
          <w:lang w:val="sl-SI"/>
        </w:rPr>
        <w:t>mobilnostnih</w:t>
      </w:r>
      <w:proofErr w:type="spellEnd"/>
      <w:r w:rsidRPr="00A4332A">
        <w:rPr>
          <w:rFonts w:ascii="Arial" w:hAnsi="Arial"/>
          <w:i/>
          <w:color w:val="000000"/>
          <w:sz w:val="20"/>
          <w:szCs w:val="20"/>
          <w:lang w:val="sl-SI"/>
        </w:rPr>
        <w:t xml:space="preserve"> rešitev vključno z rešitvami za avtonomno vožnjo in storitev povezljivosti</w:t>
      </w:r>
      <w:r w:rsidRPr="00A4332A">
        <w:rPr>
          <w:rFonts w:ascii="Arial" w:hAnsi="Arial" w:cs="Arial"/>
          <w:i/>
          <w:sz w:val="20"/>
          <w:szCs w:val="20"/>
          <w:lang w:val="sl-SI"/>
        </w:rPr>
        <w:t>. V družbi Ford je po vsem svetu zaposlenih približno 186.000 ljudi</w:t>
      </w:r>
      <w:r w:rsidR="009B3DCF" w:rsidRPr="00A4332A">
        <w:rPr>
          <w:rFonts w:ascii="Arial" w:hAnsi="Arial" w:cs="Arial"/>
          <w:i/>
          <w:sz w:val="20"/>
          <w:szCs w:val="20"/>
          <w:shd w:val="clear" w:color="auto" w:fill="FFFFFF"/>
          <w:lang w:val="sl-SI"/>
        </w:rPr>
        <w:t xml:space="preserve">. </w:t>
      </w:r>
    </w:p>
    <w:p w14:paraId="2A0A2EDD" w14:textId="77777777" w:rsidR="009B3DCF" w:rsidRPr="00A4332A" w:rsidRDefault="009B3DCF" w:rsidP="000C42E8">
      <w:pPr>
        <w:rPr>
          <w:rFonts w:ascii="Arial" w:hAnsi="Arial" w:cs="Arial"/>
          <w:b/>
          <w:bCs/>
          <w:i/>
          <w:sz w:val="20"/>
          <w:szCs w:val="20"/>
          <w:lang w:val="sl-SI" w:eastAsia="en-GB"/>
        </w:rPr>
      </w:pPr>
    </w:p>
    <w:p w14:paraId="5803D015" w14:textId="2724E635" w:rsidR="00F27633" w:rsidRPr="00A4332A" w:rsidRDefault="00C238DB" w:rsidP="00F27633">
      <w:pPr>
        <w:autoSpaceDE w:val="0"/>
        <w:autoSpaceDN w:val="0"/>
        <w:rPr>
          <w:rFonts w:ascii="Arial" w:hAnsi="Arial" w:cs="Arial"/>
          <w:i/>
          <w:iCs/>
          <w:sz w:val="20"/>
          <w:szCs w:val="20"/>
          <w:lang w:val="sl-SI"/>
        </w:rPr>
      </w:pPr>
      <w:r w:rsidRPr="00A4332A">
        <w:rPr>
          <w:rFonts w:ascii="Arial" w:hAnsi="Arial" w:cs="Arial"/>
          <w:b/>
          <w:bCs/>
          <w:i/>
          <w:iCs/>
          <w:sz w:val="20"/>
          <w:szCs w:val="20"/>
          <w:lang w:val="sl-SI"/>
        </w:rPr>
        <w:t xml:space="preserve">Ford </w:t>
      </w:r>
      <w:r w:rsidR="008F0C81" w:rsidRPr="00A4332A">
        <w:rPr>
          <w:rFonts w:ascii="Arial" w:hAnsi="Arial" w:cs="Arial"/>
          <w:b/>
          <w:bCs/>
          <w:i/>
          <w:iCs/>
          <w:sz w:val="20"/>
          <w:szCs w:val="20"/>
          <w:lang w:val="sl-SI"/>
        </w:rPr>
        <w:t>Velika Britanija</w:t>
      </w:r>
      <w:r w:rsidRPr="00A4332A">
        <w:rPr>
          <w:rFonts w:ascii="Arial" w:hAnsi="Arial" w:cs="Arial"/>
          <w:b/>
          <w:bCs/>
          <w:i/>
          <w:iCs/>
          <w:sz w:val="20"/>
          <w:szCs w:val="20"/>
          <w:lang w:val="sl-SI"/>
        </w:rPr>
        <w:t xml:space="preserve"> </w:t>
      </w:r>
      <w:r w:rsidR="008F0C81" w:rsidRPr="00A4332A">
        <w:rPr>
          <w:rFonts w:ascii="Arial" w:hAnsi="Arial" w:cs="Arial"/>
          <w:i/>
          <w:iCs/>
          <w:sz w:val="20"/>
          <w:szCs w:val="20"/>
          <w:lang w:val="sl-SI"/>
        </w:rPr>
        <w:t xml:space="preserve">je vodilni prodajalec osebnih in gospodarskih vozil v Veliki Britaniji že 44 oziroma 55 let zapored, </w:t>
      </w:r>
      <w:r w:rsidR="00F27633" w:rsidRPr="00A4332A">
        <w:rPr>
          <w:rFonts w:ascii="Arial" w:hAnsi="Arial" w:cs="Arial"/>
          <w:i/>
          <w:iCs/>
          <w:sz w:val="20"/>
          <w:szCs w:val="20"/>
          <w:lang w:val="sl-SI"/>
        </w:rPr>
        <w:t xml:space="preserve">Fiesta </w:t>
      </w:r>
      <w:r w:rsidR="008F0C81" w:rsidRPr="00A4332A">
        <w:rPr>
          <w:rFonts w:ascii="Arial" w:hAnsi="Arial" w:cs="Arial"/>
          <w:i/>
          <w:iCs/>
          <w:sz w:val="20"/>
          <w:szCs w:val="20"/>
          <w:lang w:val="sl-SI"/>
        </w:rPr>
        <w:t>pa je najbolje prodajano vozilo v državi v zadnjih 12 letih</w:t>
      </w:r>
      <w:r w:rsidR="00F27633" w:rsidRPr="00A4332A">
        <w:rPr>
          <w:rFonts w:ascii="Arial" w:hAnsi="Arial" w:cs="Arial"/>
          <w:i/>
          <w:iCs/>
          <w:sz w:val="20"/>
          <w:szCs w:val="20"/>
          <w:lang w:val="sl-SI"/>
        </w:rPr>
        <w:t xml:space="preserve">. </w:t>
      </w:r>
      <w:r w:rsidR="008F0C81" w:rsidRPr="00A4332A">
        <w:rPr>
          <w:rFonts w:ascii="Arial" w:hAnsi="Arial" w:cs="Arial"/>
          <w:i/>
          <w:iCs/>
          <w:sz w:val="20"/>
          <w:szCs w:val="20"/>
          <w:lang w:val="sl-SI"/>
        </w:rPr>
        <w:t>Velika Britanija je Fordov tretji največji globalni trg in predstavlja približno 30 odstotkov prodaje vseh Fordovih vozil v Evropi</w:t>
      </w:r>
      <w:r w:rsidR="00F27633" w:rsidRPr="00A4332A">
        <w:rPr>
          <w:rFonts w:ascii="Arial" w:hAnsi="Arial" w:cs="Arial"/>
          <w:i/>
          <w:iCs/>
          <w:sz w:val="20"/>
          <w:szCs w:val="20"/>
          <w:lang w:val="sl-SI"/>
        </w:rPr>
        <w:t xml:space="preserve">. Ford </w:t>
      </w:r>
      <w:r w:rsidR="00A43082">
        <w:rPr>
          <w:rFonts w:ascii="Arial" w:hAnsi="Arial" w:cs="Arial"/>
          <w:i/>
          <w:iCs/>
          <w:sz w:val="20"/>
          <w:szCs w:val="20"/>
          <w:lang w:val="sl-SI"/>
        </w:rPr>
        <w:t xml:space="preserve">stavi vse na </w:t>
      </w:r>
      <w:r w:rsidR="008F0C81" w:rsidRPr="00A4332A">
        <w:rPr>
          <w:rFonts w:ascii="Arial" w:hAnsi="Arial" w:cs="Arial"/>
          <w:i/>
          <w:iCs/>
          <w:sz w:val="20"/>
          <w:szCs w:val="20"/>
          <w:lang w:val="sl-SI"/>
        </w:rPr>
        <w:t>elektrifikacij</w:t>
      </w:r>
      <w:r w:rsidR="00A43082">
        <w:rPr>
          <w:rFonts w:ascii="Arial" w:hAnsi="Arial" w:cs="Arial"/>
          <w:i/>
          <w:iCs/>
          <w:sz w:val="20"/>
          <w:szCs w:val="20"/>
          <w:lang w:val="sl-SI"/>
        </w:rPr>
        <w:t>o</w:t>
      </w:r>
      <w:r w:rsidR="008F0C81" w:rsidRPr="00A4332A">
        <w:rPr>
          <w:rFonts w:ascii="Arial" w:hAnsi="Arial" w:cs="Arial"/>
          <w:i/>
          <w:iCs/>
          <w:sz w:val="20"/>
          <w:szCs w:val="20"/>
          <w:lang w:val="sl-SI"/>
        </w:rPr>
        <w:t xml:space="preserve">, saj bo njegova celotna paleta osebnih vozil povsem električna do leta </w:t>
      </w:r>
      <w:r w:rsidR="00F27633" w:rsidRPr="00A4332A">
        <w:rPr>
          <w:rFonts w:ascii="Arial" w:hAnsi="Arial" w:cs="Arial"/>
          <w:i/>
          <w:iCs/>
          <w:sz w:val="20"/>
          <w:szCs w:val="20"/>
          <w:lang w:val="sl-SI"/>
        </w:rPr>
        <w:t xml:space="preserve">2030. Ford </w:t>
      </w:r>
      <w:r w:rsidR="008F0C81" w:rsidRPr="00A4332A">
        <w:rPr>
          <w:rFonts w:ascii="Arial" w:hAnsi="Arial" w:cs="Arial"/>
          <w:i/>
          <w:iCs/>
          <w:sz w:val="20"/>
          <w:szCs w:val="20"/>
          <w:lang w:val="sl-SI"/>
        </w:rPr>
        <w:t>neposredno daje delo približno 7000 osebam v Veliki Britaniji, še več tisoč pa jih je zaposlenih v obsežnem omrežju trgovcev</w:t>
      </w:r>
      <w:r w:rsidR="00F27633" w:rsidRPr="00A4332A">
        <w:rPr>
          <w:rFonts w:ascii="Arial" w:hAnsi="Arial" w:cs="Arial"/>
          <w:i/>
          <w:iCs/>
          <w:sz w:val="20"/>
          <w:szCs w:val="20"/>
          <w:lang w:val="sl-SI"/>
        </w:rPr>
        <w:t xml:space="preserve">. </w:t>
      </w:r>
      <w:r w:rsidR="008F0C81" w:rsidRPr="00A4332A">
        <w:rPr>
          <w:rFonts w:ascii="Arial" w:hAnsi="Arial" w:cs="Arial"/>
          <w:i/>
          <w:iCs/>
          <w:sz w:val="20"/>
          <w:szCs w:val="20"/>
          <w:lang w:val="sl-SI"/>
        </w:rPr>
        <w:t xml:space="preserve">Fordov britanski kampus v </w:t>
      </w:r>
      <w:proofErr w:type="spellStart"/>
      <w:r w:rsidR="00F27633" w:rsidRPr="00A4332A">
        <w:rPr>
          <w:rFonts w:ascii="Arial" w:hAnsi="Arial" w:cs="Arial"/>
          <w:i/>
          <w:iCs/>
          <w:sz w:val="20"/>
          <w:szCs w:val="20"/>
          <w:lang w:val="sl-SI"/>
        </w:rPr>
        <w:t>Dunton</w:t>
      </w:r>
      <w:r w:rsidR="008F0C81" w:rsidRPr="00A4332A">
        <w:rPr>
          <w:rFonts w:ascii="Arial" w:hAnsi="Arial" w:cs="Arial"/>
          <w:i/>
          <w:iCs/>
          <w:sz w:val="20"/>
          <w:szCs w:val="20"/>
          <w:lang w:val="sl-SI"/>
        </w:rPr>
        <w:t>u</w:t>
      </w:r>
      <w:proofErr w:type="spellEnd"/>
      <w:r w:rsidR="008F0C81" w:rsidRPr="00A4332A">
        <w:rPr>
          <w:rFonts w:ascii="Arial" w:hAnsi="Arial" w:cs="Arial"/>
          <w:i/>
          <w:iCs/>
          <w:sz w:val="20"/>
          <w:szCs w:val="20"/>
          <w:lang w:val="sl-SI"/>
        </w:rPr>
        <w:t xml:space="preserve"> v </w:t>
      </w:r>
      <w:proofErr w:type="spellStart"/>
      <w:r w:rsidR="00F27633" w:rsidRPr="00A4332A">
        <w:rPr>
          <w:rFonts w:ascii="Arial" w:hAnsi="Arial" w:cs="Arial"/>
          <w:i/>
          <w:iCs/>
          <w:sz w:val="20"/>
          <w:szCs w:val="20"/>
          <w:lang w:val="sl-SI"/>
        </w:rPr>
        <w:t>Essex</w:t>
      </w:r>
      <w:r w:rsidR="008F0C81" w:rsidRPr="00A4332A">
        <w:rPr>
          <w:rFonts w:ascii="Arial" w:hAnsi="Arial" w:cs="Arial"/>
          <w:i/>
          <w:iCs/>
          <w:sz w:val="20"/>
          <w:szCs w:val="20"/>
          <w:lang w:val="sl-SI"/>
        </w:rPr>
        <w:t>u</w:t>
      </w:r>
      <w:proofErr w:type="spellEnd"/>
      <w:r w:rsidR="008F0C81" w:rsidRPr="00A4332A">
        <w:rPr>
          <w:rFonts w:ascii="Arial" w:hAnsi="Arial" w:cs="Arial"/>
          <w:i/>
          <w:iCs/>
          <w:sz w:val="20"/>
          <w:szCs w:val="20"/>
          <w:lang w:val="sl-SI"/>
        </w:rPr>
        <w:t xml:space="preserve"> je sedež Fordove poslovne skupine za gospodarska vozila v Evropi, Fordovega podjetja za prodajo na britanskem trgu, Fordove bančne poslovalnice </w:t>
      </w:r>
      <w:r w:rsidR="00F27633" w:rsidRPr="00A4332A">
        <w:rPr>
          <w:rFonts w:ascii="Arial" w:hAnsi="Arial" w:cs="Arial"/>
          <w:i/>
          <w:iCs/>
          <w:sz w:val="20"/>
          <w:szCs w:val="20"/>
          <w:lang w:val="sl-SI"/>
        </w:rPr>
        <w:t xml:space="preserve">Ford </w:t>
      </w:r>
      <w:proofErr w:type="spellStart"/>
      <w:r w:rsidR="00F27633" w:rsidRPr="00A4332A">
        <w:rPr>
          <w:rFonts w:ascii="Arial" w:hAnsi="Arial" w:cs="Arial"/>
          <w:i/>
          <w:iCs/>
          <w:sz w:val="20"/>
          <w:szCs w:val="20"/>
          <w:lang w:val="sl-SI"/>
        </w:rPr>
        <w:t>Credit</w:t>
      </w:r>
      <w:proofErr w:type="spellEnd"/>
      <w:r w:rsidR="00F27633" w:rsidRPr="00A4332A">
        <w:rPr>
          <w:rFonts w:ascii="Arial" w:hAnsi="Arial" w:cs="Arial"/>
          <w:i/>
          <w:iCs/>
          <w:sz w:val="20"/>
          <w:szCs w:val="20"/>
          <w:lang w:val="sl-SI"/>
        </w:rPr>
        <w:t xml:space="preserve"> </w:t>
      </w:r>
      <w:proofErr w:type="spellStart"/>
      <w:r w:rsidR="00F27633" w:rsidRPr="00A4332A">
        <w:rPr>
          <w:rFonts w:ascii="Arial" w:hAnsi="Arial" w:cs="Arial"/>
          <w:i/>
          <w:iCs/>
          <w:sz w:val="20"/>
          <w:szCs w:val="20"/>
          <w:lang w:val="sl-SI"/>
        </w:rPr>
        <w:t>Europe</w:t>
      </w:r>
      <w:proofErr w:type="spellEnd"/>
      <w:r w:rsidR="00F27633" w:rsidRPr="00A4332A">
        <w:rPr>
          <w:rFonts w:ascii="Arial" w:hAnsi="Arial" w:cs="Arial"/>
          <w:i/>
          <w:iCs/>
          <w:sz w:val="20"/>
          <w:szCs w:val="20"/>
          <w:lang w:val="sl-SI"/>
        </w:rPr>
        <w:t xml:space="preserve"> </w:t>
      </w:r>
      <w:r w:rsidR="00A4332A" w:rsidRPr="00A4332A">
        <w:rPr>
          <w:rFonts w:ascii="Arial" w:hAnsi="Arial" w:cs="Arial"/>
          <w:i/>
          <w:iCs/>
          <w:sz w:val="20"/>
          <w:szCs w:val="20"/>
          <w:lang w:val="sl-SI"/>
        </w:rPr>
        <w:t>in oddelka za razvoj pogonskih sklopov</w:t>
      </w:r>
      <w:r w:rsidR="00F27633" w:rsidRPr="00A4332A">
        <w:rPr>
          <w:rFonts w:ascii="Arial" w:hAnsi="Arial" w:cs="Arial"/>
          <w:i/>
          <w:iCs/>
          <w:sz w:val="20"/>
          <w:szCs w:val="20"/>
          <w:lang w:val="sl-SI"/>
        </w:rPr>
        <w:t xml:space="preserve">. </w:t>
      </w:r>
      <w:r w:rsidR="00A4332A" w:rsidRPr="00A4332A">
        <w:rPr>
          <w:rFonts w:ascii="Arial" w:hAnsi="Arial" w:cs="Arial"/>
          <w:i/>
          <w:iCs/>
          <w:sz w:val="20"/>
          <w:szCs w:val="20"/>
          <w:lang w:val="sl-SI"/>
        </w:rPr>
        <w:t xml:space="preserve">Približno </w:t>
      </w:r>
      <w:r w:rsidR="00F27633" w:rsidRPr="00A4332A">
        <w:rPr>
          <w:rFonts w:ascii="Arial" w:hAnsi="Arial" w:cs="Arial"/>
          <w:i/>
          <w:iCs/>
          <w:sz w:val="20"/>
          <w:szCs w:val="20"/>
          <w:lang w:val="sl-SI"/>
        </w:rPr>
        <w:t xml:space="preserve">85 </w:t>
      </w:r>
      <w:r w:rsidR="00A4332A" w:rsidRPr="00A4332A">
        <w:rPr>
          <w:rFonts w:ascii="Arial" w:hAnsi="Arial" w:cs="Arial"/>
          <w:i/>
          <w:iCs/>
          <w:sz w:val="20"/>
          <w:szCs w:val="20"/>
          <w:lang w:val="sl-SI"/>
        </w:rPr>
        <w:t>odstotkov motorjev in menjalnikov, ki jih izdel</w:t>
      </w:r>
      <w:r w:rsidR="00A43082">
        <w:rPr>
          <w:rFonts w:ascii="Arial" w:hAnsi="Arial" w:cs="Arial"/>
          <w:i/>
          <w:iCs/>
          <w:sz w:val="20"/>
          <w:szCs w:val="20"/>
          <w:lang w:val="sl-SI"/>
        </w:rPr>
        <w:t>a</w:t>
      </w:r>
      <w:r w:rsidR="00A4332A" w:rsidRPr="00A4332A">
        <w:rPr>
          <w:rFonts w:ascii="Arial" w:hAnsi="Arial" w:cs="Arial"/>
          <w:i/>
          <w:iCs/>
          <w:sz w:val="20"/>
          <w:szCs w:val="20"/>
          <w:lang w:val="sl-SI"/>
        </w:rPr>
        <w:t xml:space="preserve">jo v Veliki Britaniji, izvažajo v več kot 15 držav na šestih celinah. Skupna vrednost Fordovega izvoza je približno </w:t>
      </w:r>
      <w:r w:rsidR="00F27633" w:rsidRPr="00A4332A">
        <w:rPr>
          <w:rFonts w:ascii="Arial" w:hAnsi="Arial" w:cs="Arial"/>
          <w:i/>
          <w:iCs/>
          <w:sz w:val="20"/>
          <w:szCs w:val="20"/>
          <w:lang w:val="sl-SI"/>
        </w:rPr>
        <w:t>2</w:t>
      </w:r>
      <w:r w:rsidR="00A4332A" w:rsidRPr="00A4332A">
        <w:rPr>
          <w:rFonts w:ascii="Arial" w:hAnsi="Arial" w:cs="Arial"/>
          <w:i/>
          <w:iCs/>
          <w:sz w:val="20"/>
          <w:szCs w:val="20"/>
          <w:lang w:val="sl-SI"/>
        </w:rPr>
        <w:t>,</w:t>
      </w:r>
      <w:r w:rsidR="00F27633" w:rsidRPr="00A4332A">
        <w:rPr>
          <w:rFonts w:ascii="Arial" w:hAnsi="Arial" w:cs="Arial"/>
          <w:i/>
          <w:iCs/>
          <w:sz w:val="20"/>
          <w:szCs w:val="20"/>
          <w:lang w:val="sl-SI"/>
        </w:rPr>
        <w:t xml:space="preserve">5 </w:t>
      </w:r>
      <w:r w:rsidR="00A4332A" w:rsidRPr="00A4332A">
        <w:rPr>
          <w:rFonts w:ascii="Arial" w:hAnsi="Arial" w:cs="Arial"/>
          <w:i/>
          <w:iCs/>
          <w:sz w:val="20"/>
          <w:szCs w:val="20"/>
          <w:lang w:val="sl-SI"/>
        </w:rPr>
        <w:t>milijarde funtov (pribl. 2,9 milijarde EUR) letno</w:t>
      </w:r>
      <w:r w:rsidR="00F27633" w:rsidRPr="00A4332A">
        <w:rPr>
          <w:rFonts w:ascii="Arial" w:hAnsi="Arial" w:cs="Arial"/>
          <w:i/>
          <w:iCs/>
          <w:sz w:val="20"/>
          <w:szCs w:val="20"/>
          <w:lang w:val="sl-SI"/>
        </w:rPr>
        <w:t>.</w:t>
      </w:r>
    </w:p>
    <w:p w14:paraId="5A7E932D" w14:textId="77777777" w:rsidR="00C238DB" w:rsidRPr="00A4332A" w:rsidRDefault="00C238DB" w:rsidP="00C238DB">
      <w:pPr>
        <w:autoSpaceDE w:val="0"/>
        <w:autoSpaceDN w:val="0"/>
        <w:rPr>
          <w:rFonts w:ascii="Arial" w:hAnsi="Arial" w:cs="Arial"/>
          <w:i/>
          <w:iCs/>
          <w:sz w:val="20"/>
          <w:szCs w:val="20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3"/>
        <w:gridCol w:w="7987"/>
      </w:tblGrid>
      <w:tr w:rsidR="00A4332A" w:rsidRPr="00A4332A" w14:paraId="1DBDD398" w14:textId="77777777" w:rsidTr="005634CA">
        <w:tc>
          <w:tcPr>
            <w:tcW w:w="1373" w:type="dxa"/>
            <w:shd w:val="clear" w:color="auto" w:fill="auto"/>
          </w:tcPr>
          <w:p w14:paraId="08A4AA5E" w14:textId="77777777" w:rsidR="00A4332A" w:rsidRPr="00A4332A" w:rsidRDefault="00A4332A" w:rsidP="005634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4332A">
              <w:rPr>
                <w:rFonts w:ascii="Arial" w:hAnsi="Arial" w:cs="Arial"/>
                <w:b/>
                <w:sz w:val="20"/>
                <w:szCs w:val="20"/>
                <w:lang w:val="sl-SI"/>
              </w:rPr>
              <w:t>Stik:</w:t>
            </w:r>
          </w:p>
        </w:tc>
        <w:tc>
          <w:tcPr>
            <w:tcW w:w="7987" w:type="dxa"/>
            <w:shd w:val="clear" w:color="auto" w:fill="auto"/>
          </w:tcPr>
          <w:p w14:paraId="30288688" w14:textId="77777777" w:rsidR="00A4332A" w:rsidRPr="00A4332A" w:rsidRDefault="00A4332A" w:rsidP="005634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4332A">
              <w:rPr>
                <w:rFonts w:ascii="Arial" w:hAnsi="Arial" w:cs="Arial"/>
                <w:sz w:val="20"/>
                <w:szCs w:val="20"/>
                <w:lang w:val="sl-SI"/>
              </w:rPr>
              <w:t>Katja Hvala</w:t>
            </w:r>
          </w:p>
        </w:tc>
      </w:tr>
      <w:tr w:rsidR="00A4332A" w:rsidRPr="00A4332A" w14:paraId="42E2773B" w14:textId="77777777" w:rsidTr="005634CA">
        <w:tc>
          <w:tcPr>
            <w:tcW w:w="1373" w:type="dxa"/>
            <w:shd w:val="clear" w:color="auto" w:fill="auto"/>
          </w:tcPr>
          <w:p w14:paraId="166B2CF0" w14:textId="77777777" w:rsidR="00A4332A" w:rsidRPr="00A4332A" w:rsidRDefault="00A4332A" w:rsidP="005634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987" w:type="dxa"/>
            <w:shd w:val="clear" w:color="auto" w:fill="auto"/>
          </w:tcPr>
          <w:p w14:paraId="28A7A7F0" w14:textId="77777777" w:rsidR="00A4332A" w:rsidRPr="00A4332A" w:rsidRDefault="00A4332A" w:rsidP="005634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l-SI"/>
              </w:rPr>
            </w:pPr>
            <w:proofErr w:type="spellStart"/>
            <w:r w:rsidRPr="00A4332A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Summit</w:t>
            </w:r>
            <w:proofErr w:type="spellEnd"/>
            <w:r w:rsidRPr="00A4332A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A4332A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motors</w:t>
            </w:r>
            <w:proofErr w:type="spellEnd"/>
            <w:r w:rsidRPr="00A4332A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 Ljubljana</w:t>
            </w:r>
          </w:p>
        </w:tc>
      </w:tr>
      <w:tr w:rsidR="00A4332A" w:rsidRPr="00A4332A" w14:paraId="503012C2" w14:textId="77777777" w:rsidTr="005634CA">
        <w:tc>
          <w:tcPr>
            <w:tcW w:w="1373" w:type="dxa"/>
            <w:shd w:val="clear" w:color="auto" w:fill="auto"/>
          </w:tcPr>
          <w:p w14:paraId="0504F27F" w14:textId="77777777" w:rsidR="00A4332A" w:rsidRPr="00A4332A" w:rsidRDefault="00A4332A" w:rsidP="005634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987" w:type="dxa"/>
            <w:shd w:val="clear" w:color="auto" w:fill="auto"/>
          </w:tcPr>
          <w:p w14:paraId="29D7A05F" w14:textId="77777777" w:rsidR="00A4332A" w:rsidRPr="00A4332A" w:rsidRDefault="00A4332A" w:rsidP="005634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4332A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+3861 25 25 116</w:t>
            </w:r>
          </w:p>
        </w:tc>
      </w:tr>
      <w:tr w:rsidR="00A4332A" w:rsidRPr="00A4332A" w14:paraId="7729CB0A" w14:textId="77777777" w:rsidTr="005634CA">
        <w:tc>
          <w:tcPr>
            <w:tcW w:w="1373" w:type="dxa"/>
            <w:shd w:val="clear" w:color="auto" w:fill="auto"/>
          </w:tcPr>
          <w:p w14:paraId="5F4C89CC" w14:textId="77777777" w:rsidR="00A4332A" w:rsidRPr="00A4332A" w:rsidRDefault="00A4332A" w:rsidP="005634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987" w:type="dxa"/>
            <w:shd w:val="clear" w:color="auto" w:fill="auto"/>
          </w:tcPr>
          <w:p w14:paraId="164F317A" w14:textId="77777777" w:rsidR="00A4332A" w:rsidRPr="00A4332A" w:rsidRDefault="00652298" w:rsidP="005634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l-SI"/>
              </w:rPr>
            </w:pPr>
            <w:hyperlink r:id="rId12" w:history="1">
              <w:r w:rsidR="00A4332A" w:rsidRPr="00A4332A">
                <w:rPr>
                  <w:rStyle w:val="Hiperpovezava"/>
                  <w:rFonts w:ascii="Arial" w:hAnsi="Arial" w:cs="Arial"/>
                  <w:sz w:val="20"/>
                  <w:szCs w:val="20"/>
                  <w:lang w:val="sl-SI"/>
                </w:rPr>
                <w:t>katja.hvala@summitmotors.si</w:t>
              </w:r>
            </w:hyperlink>
          </w:p>
        </w:tc>
      </w:tr>
    </w:tbl>
    <w:p w14:paraId="60D6B2C8" w14:textId="77777777" w:rsidR="00C238DB" w:rsidRPr="00A4332A" w:rsidRDefault="00C238DB" w:rsidP="00C238DB">
      <w:pPr>
        <w:autoSpaceDE w:val="0"/>
        <w:autoSpaceDN w:val="0"/>
        <w:rPr>
          <w:rFonts w:ascii="Arial" w:hAnsi="Arial" w:cs="Arial"/>
          <w:i/>
          <w:iCs/>
          <w:sz w:val="20"/>
          <w:szCs w:val="20"/>
          <w:lang w:val="sl-SI"/>
        </w:rPr>
      </w:pPr>
    </w:p>
    <w:p w14:paraId="53C8D9CD" w14:textId="77777777" w:rsidR="00C238DB" w:rsidRPr="00A4332A" w:rsidRDefault="00C238DB" w:rsidP="00927B1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2"/>
        <w:gridCol w:w="7988"/>
      </w:tblGrid>
      <w:tr w:rsidR="00A44023" w:rsidRPr="00A4332A" w14:paraId="310A67EB" w14:textId="77777777" w:rsidTr="00C238DB">
        <w:tc>
          <w:tcPr>
            <w:tcW w:w="1372" w:type="dxa"/>
            <w:shd w:val="clear" w:color="auto" w:fill="auto"/>
          </w:tcPr>
          <w:p w14:paraId="33AB1DD7" w14:textId="77777777" w:rsidR="00A44023" w:rsidRPr="00A4332A" w:rsidRDefault="00A44023" w:rsidP="00BE41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988" w:type="dxa"/>
            <w:shd w:val="clear" w:color="auto" w:fill="auto"/>
          </w:tcPr>
          <w:p w14:paraId="46A48836" w14:textId="77777777" w:rsidR="00A44023" w:rsidRPr="00A4332A" w:rsidRDefault="00A44023" w:rsidP="00BE41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Cs w:val="20"/>
                <w:lang w:val="sl-SI"/>
              </w:rPr>
            </w:pPr>
          </w:p>
        </w:tc>
      </w:tr>
    </w:tbl>
    <w:p w14:paraId="7D3FD211" w14:textId="77777777" w:rsidR="000B69E9" w:rsidRPr="00A4332A" w:rsidRDefault="000B69E9" w:rsidP="00101ADF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  <w:lang w:val="sl-SI"/>
        </w:rPr>
      </w:pPr>
    </w:p>
    <w:sectPr w:rsidR="000B69E9" w:rsidRPr="00A4332A" w:rsidSect="00A86BB6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55ACF" w14:textId="77777777" w:rsidR="007417CF" w:rsidRDefault="007417CF">
      <w:r>
        <w:separator/>
      </w:r>
    </w:p>
  </w:endnote>
  <w:endnote w:type="continuationSeparator" w:id="0">
    <w:p w14:paraId="67FC9E0C" w14:textId="77777777" w:rsidR="007417CF" w:rsidRDefault="0074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77777777" w:rsidR="004D127F" w:rsidRDefault="004D127F" w:rsidP="001257C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A24F328" w14:textId="77777777" w:rsidR="004D127F" w:rsidRDefault="004D127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28CAB5DF" w:rsidR="004D127F" w:rsidRDefault="004D127F" w:rsidP="001257C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A7C0D">
      <w:rPr>
        <w:rStyle w:val="tevilkastrani"/>
        <w:noProof/>
      </w:rPr>
      <w:t>3</w:t>
    </w:r>
    <w:r>
      <w:rPr>
        <w:rStyle w:val="tevilkastrani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A4332A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Noga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Noga"/>
            <w:jc w:val="center"/>
            <w:rPr>
              <w:rFonts w:ascii="Arial" w:hAnsi="Arial" w:cs="Arial"/>
            </w:rPr>
          </w:pPr>
        </w:p>
        <w:p w14:paraId="4A8D7336" w14:textId="77777777" w:rsidR="00A4332A" w:rsidRPr="00F57117" w:rsidRDefault="00A4332A" w:rsidP="00A4332A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val="it-IT"/>
            </w:rPr>
          </w:pPr>
          <w:r>
            <w:rPr>
              <w:rFonts w:ascii="Arial" w:hAnsi="Arial" w:cs="Arial"/>
              <w:sz w:val="18"/>
              <w:szCs w:val="18"/>
              <w:lang w:val="sl-SI"/>
            </w:rPr>
            <w:t>Sporočila za medije, gradiva ter fotografije in videoposnetki:</w:t>
          </w:r>
          <w:r w:rsidRPr="00F57117">
            <w:rPr>
              <w:rFonts w:ascii="Arial" w:eastAsia="Calibri" w:hAnsi="Arial" w:cs="Arial"/>
              <w:color w:val="000000"/>
              <w:sz w:val="18"/>
              <w:szCs w:val="18"/>
              <w:lang w:val="it-IT"/>
            </w:rPr>
            <w:t xml:space="preserve"> </w:t>
          </w:r>
          <w:hyperlink r:id="rId1" w:history="1">
            <w:r w:rsidRPr="00F57117">
              <w:rPr>
                <w:rStyle w:val="Hiperpovezava"/>
                <w:rFonts w:ascii="Arial" w:eastAsia="Calibri" w:hAnsi="Arial" w:cs="Arial"/>
                <w:sz w:val="18"/>
                <w:szCs w:val="18"/>
                <w:lang w:val="it-IT"/>
              </w:rPr>
              <w:t>www.fordmedia.eu</w:t>
            </w:r>
          </w:hyperlink>
          <w:r w:rsidRPr="00F57117">
            <w:rPr>
              <w:rFonts w:ascii="Arial" w:eastAsia="Calibri" w:hAnsi="Arial" w:cs="Arial"/>
              <w:color w:val="000000"/>
              <w:sz w:val="18"/>
              <w:szCs w:val="18"/>
              <w:lang w:val="it-IT"/>
            </w:rPr>
            <w:t xml:space="preserve"> 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val="sl-SI"/>
            </w:rPr>
            <w:t>ali</w:t>
          </w:r>
          <w:r w:rsidRPr="00F57117">
            <w:rPr>
              <w:rFonts w:ascii="Arial" w:eastAsia="Calibri" w:hAnsi="Arial" w:cs="Arial"/>
              <w:color w:val="000000"/>
              <w:sz w:val="18"/>
              <w:szCs w:val="18"/>
              <w:lang w:val="it-IT"/>
            </w:rPr>
            <w:t xml:space="preserve"> </w:t>
          </w:r>
          <w:hyperlink r:id="rId2" w:history="1">
            <w:r w:rsidRPr="00F57117">
              <w:rPr>
                <w:rStyle w:val="Hiperpovezava"/>
                <w:rFonts w:ascii="Arial" w:eastAsia="Calibri" w:hAnsi="Arial" w:cs="Arial"/>
                <w:sz w:val="18"/>
                <w:szCs w:val="18"/>
                <w:lang w:val="it-IT"/>
              </w:rPr>
              <w:t>www.media.ford.com</w:t>
            </w:r>
          </w:hyperlink>
          <w:r w:rsidRPr="00F57117">
            <w:rPr>
              <w:rFonts w:ascii="Arial" w:eastAsia="Calibri" w:hAnsi="Arial" w:cs="Arial"/>
              <w:color w:val="000000"/>
              <w:sz w:val="18"/>
              <w:szCs w:val="18"/>
              <w:lang w:val="it-IT"/>
            </w:rPr>
            <w:t xml:space="preserve">. </w:t>
          </w:r>
        </w:p>
        <w:p w14:paraId="4BA6DFBC" w14:textId="2F89AA72" w:rsidR="004217E8" w:rsidRPr="00A4332A" w:rsidRDefault="00A4332A" w:rsidP="00A4332A">
          <w:pPr>
            <w:pStyle w:val="Noga"/>
            <w:jc w:val="center"/>
            <w:rPr>
              <w:lang w:val="de-DE"/>
            </w:rPr>
          </w:pPr>
          <w:r>
            <w:rPr>
              <w:rFonts w:ascii="Arial" w:eastAsia="Calibri" w:hAnsi="Arial" w:cs="Arial"/>
              <w:color w:val="000000"/>
              <w:sz w:val="18"/>
              <w:szCs w:val="18"/>
              <w:lang w:val="sl-SI"/>
            </w:rPr>
            <w:t>Spremljajte nas: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val="de-DE"/>
            </w:rPr>
            <w:t xml:space="preserve"> </w:t>
          </w:r>
          <w:hyperlink r:id="rId3" w:history="1">
            <w:r>
              <w:rPr>
                <w:rStyle w:val="Hiperpovezava"/>
                <w:rFonts w:ascii="Arial" w:eastAsia="Calibri" w:hAnsi="Arial" w:cs="Arial"/>
                <w:sz w:val="18"/>
                <w:szCs w:val="18"/>
                <w:lang w:val="de-DE"/>
              </w:rPr>
              <w:t>www.twitter.com/FordEu</w:t>
            </w:r>
          </w:hyperlink>
          <w:r>
            <w:rPr>
              <w:rFonts w:ascii="Arial" w:eastAsia="Calibri" w:hAnsi="Arial" w:cs="Arial"/>
              <w:color w:val="0000FF"/>
              <w:sz w:val="18"/>
              <w:szCs w:val="18"/>
              <w:u w:val="single"/>
              <w:lang w:val="de-DE"/>
            </w:rPr>
            <w:t xml:space="preserve"> 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val="sl-SI"/>
            </w:rPr>
            <w:t>ali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val="de-DE"/>
            </w:rPr>
            <w:t xml:space="preserve"> </w:t>
          </w:r>
          <w:hyperlink r:id="rId4" w:history="1">
            <w:r>
              <w:rPr>
                <w:rStyle w:val="Hiperpovezava"/>
                <w:rFonts w:ascii="Arial" w:eastAsia="Calibri" w:hAnsi="Arial" w:cs="Arial"/>
                <w:sz w:val="18"/>
                <w:szCs w:val="18"/>
                <w:lang w:val="de-DE"/>
              </w:rPr>
              <w:t>www.youtube.com/fordofeurope</w:t>
            </w:r>
          </w:hyperlink>
        </w:p>
      </w:tc>
      <w:tc>
        <w:tcPr>
          <w:tcW w:w="1788" w:type="dxa"/>
        </w:tcPr>
        <w:p w14:paraId="5BE214D3" w14:textId="77777777" w:rsidR="004217E8" w:rsidRPr="00A4332A" w:rsidRDefault="004217E8">
          <w:pPr>
            <w:pStyle w:val="Noga"/>
            <w:rPr>
              <w:lang w:val="de-DE"/>
            </w:rPr>
          </w:pPr>
        </w:p>
      </w:tc>
    </w:tr>
  </w:tbl>
  <w:p w14:paraId="0E12174D" w14:textId="77777777" w:rsidR="004217E8" w:rsidRPr="00A4332A" w:rsidRDefault="004217E8">
    <w:pPr>
      <w:pStyle w:val="Noga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4D127F" w:rsidRDefault="004D127F" w:rsidP="004D127F">
    <w:pPr>
      <w:pStyle w:val="Noga"/>
      <w:jc w:val="center"/>
    </w:pPr>
  </w:p>
  <w:p w14:paraId="0E5A1A49" w14:textId="77777777" w:rsidR="00697034" w:rsidRDefault="00697034" w:rsidP="004D127F">
    <w:pPr>
      <w:pStyle w:val="Noga"/>
      <w:jc w:val="center"/>
    </w:pPr>
  </w:p>
  <w:p w14:paraId="40B62665" w14:textId="77777777" w:rsidR="00A4332A" w:rsidRPr="00F57117" w:rsidRDefault="00A4332A" w:rsidP="00A4332A">
    <w:pPr>
      <w:jc w:val="center"/>
      <w:rPr>
        <w:rFonts w:ascii="Arial" w:eastAsia="Calibri" w:hAnsi="Arial" w:cs="Arial"/>
        <w:color w:val="000000"/>
        <w:sz w:val="18"/>
        <w:szCs w:val="18"/>
        <w:lang w:val="it-IT"/>
      </w:rPr>
    </w:pPr>
    <w:r>
      <w:rPr>
        <w:rFonts w:ascii="Arial" w:hAnsi="Arial" w:cs="Arial"/>
        <w:sz w:val="18"/>
        <w:szCs w:val="18"/>
        <w:lang w:val="sl-SI"/>
      </w:rPr>
      <w:t>Sporočila za medije, gradiva ter fotografije in videoposnetki:</w:t>
    </w:r>
    <w:r w:rsidRPr="00F57117">
      <w:rPr>
        <w:rFonts w:ascii="Arial" w:eastAsia="Calibri" w:hAnsi="Arial" w:cs="Arial"/>
        <w:color w:val="000000"/>
        <w:sz w:val="18"/>
        <w:szCs w:val="18"/>
        <w:lang w:val="it-IT"/>
      </w:rPr>
      <w:t xml:space="preserve"> </w:t>
    </w:r>
    <w:hyperlink r:id="rId1" w:history="1">
      <w:r w:rsidRPr="00F57117">
        <w:rPr>
          <w:rStyle w:val="Hiperpovezava"/>
          <w:rFonts w:ascii="Arial" w:eastAsia="Calibri" w:hAnsi="Arial" w:cs="Arial"/>
          <w:sz w:val="18"/>
          <w:szCs w:val="18"/>
          <w:lang w:val="it-IT"/>
        </w:rPr>
        <w:t>www.fordmedia.eu</w:t>
      </w:r>
    </w:hyperlink>
    <w:r w:rsidRPr="00F57117">
      <w:rPr>
        <w:rFonts w:ascii="Arial" w:eastAsia="Calibri" w:hAnsi="Arial" w:cs="Arial"/>
        <w:color w:val="000000"/>
        <w:sz w:val="18"/>
        <w:szCs w:val="18"/>
        <w:lang w:val="it-IT"/>
      </w:rPr>
      <w:t xml:space="preserve"> </w:t>
    </w:r>
    <w:r>
      <w:rPr>
        <w:rFonts w:ascii="Arial" w:eastAsia="Calibri" w:hAnsi="Arial" w:cs="Arial"/>
        <w:color w:val="000000"/>
        <w:sz w:val="18"/>
        <w:szCs w:val="18"/>
        <w:lang w:val="sl-SI"/>
      </w:rPr>
      <w:t>ali</w:t>
    </w:r>
    <w:r w:rsidRPr="00F57117">
      <w:rPr>
        <w:rFonts w:ascii="Arial" w:eastAsia="Calibri" w:hAnsi="Arial" w:cs="Arial"/>
        <w:color w:val="000000"/>
        <w:sz w:val="18"/>
        <w:szCs w:val="18"/>
        <w:lang w:val="it-IT"/>
      </w:rPr>
      <w:t xml:space="preserve"> </w:t>
    </w:r>
    <w:hyperlink r:id="rId2" w:history="1">
      <w:r w:rsidRPr="00F57117">
        <w:rPr>
          <w:rStyle w:val="Hiperpovezava"/>
          <w:rFonts w:ascii="Arial" w:eastAsia="Calibri" w:hAnsi="Arial" w:cs="Arial"/>
          <w:sz w:val="18"/>
          <w:szCs w:val="18"/>
          <w:lang w:val="it-IT"/>
        </w:rPr>
        <w:t>www.media.ford.com</w:t>
      </w:r>
    </w:hyperlink>
    <w:r w:rsidRPr="00F57117">
      <w:rPr>
        <w:rFonts w:ascii="Arial" w:eastAsia="Calibri" w:hAnsi="Arial" w:cs="Arial"/>
        <w:color w:val="000000"/>
        <w:sz w:val="18"/>
        <w:szCs w:val="18"/>
        <w:lang w:val="it-IT"/>
      </w:rPr>
      <w:t xml:space="preserve">. </w:t>
    </w:r>
  </w:p>
  <w:p w14:paraId="249B2CEF" w14:textId="26EBBB3F" w:rsidR="008A1DF4" w:rsidRPr="00A4332A" w:rsidRDefault="00A4332A" w:rsidP="00A4332A">
    <w:pPr>
      <w:pStyle w:val="Noga"/>
      <w:jc w:val="center"/>
      <w:rPr>
        <w:rFonts w:ascii="Arial" w:hAnsi="Arial" w:cs="Arial"/>
        <w:sz w:val="18"/>
        <w:szCs w:val="18"/>
        <w:lang w:val="de-DE"/>
      </w:rPr>
    </w:pPr>
    <w:r>
      <w:rPr>
        <w:rFonts w:ascii="Arial" w:eastAsia="Calibri" w:hAnsi="Arial" w:cs="Arial"/>
        <w:color w:val="000000"/>
        <w:sz w:val="18"/>
        <w:szCs w:val="18"/>
        <w:lang w:val="sl-SI"/>
      </w:rPr>
      <w:t>Spremljajte nas:</w:t>
    </w:r>
    <w:r>
      <w:rPr>
        <w:rFonts w:ascii="Arial" w:eastAsia="Calibri" w:hAnsi="Arial" w:cs="Arial"/>
        <w:color w:val="000000"/>
        <w:sz w:val="18"/>
        <w:szCs w:val="18"/>
        <w:lang w:val="de-DE"/>
      </w:rPr>
      <w:t xml:space="preserve"> </w:t>
    </w:r>
    <w:hyperlink r:id="rId3" w:history="1">
      <w:r>
        <w:rPr>
          <w:rStyle w:val="Hiperpovezava"/>
          <w:rFonts w:ascii="Arial" w:eastAsia="Calibri" w:hAnsi="Arial" w:cs="Arial"/>
          <w:sz w:val="18"/>
          <w:szCs w:val="18"/>
          <w:lang w:val="de-DE"/>
        </w:rPr>
        <w:t>www.twitter.com/FordEu</w:t>
      </w:r>
    </w:hyperlink>
    <w:r>
      <w:rPr>
        <w:rFonts w:ascii="Arial" w:eastAsia="Calibri" w:hAnsi="Arial" w:cs="Arial"/>
        <w:color w:val="0000FF"/>
        <w:sz w:val="18"/>
        <w:szCs w:val="18"/>
        <w:u w:val="single"/>
        <w:lang w:val="de-DE"/>
      </w:rPr>
      <w:t xml:space="preserve"> </w:t>
    </w:r>
    <w:r>
      <w:rPr>
        <w:rFonts w:ascii="Arial" w:eastAsia="Calibri" w:hAnsi="Arial" w:cs="Arial"/>
        <w:color w:val="000000"/>
        <w:sz w:val="18"/>
        <w:szCs w:val="18"/>
        <w:lang w:val="sl-SI"/>
      </w:rPr>
      <w:t>ali</w:t>
    </w:r>
    <w:r>
      <w:rPr>
        <w:rFonts w:ascii="Arial" w:eastAsia="Calibri" w:hAnsi="Arial" w:cs="Arial"/>
        <w:color w:val="000000"/>
        <w:sz w:val="18"/>
        <w:szCs w:val="18"/>
        <w:lang w:val="de-DE"/>
      </w:rPr>
      <w:t xml:space="preserve"> </w:t>
    </w:r>
    <w:hyperlink r:id="rId4" w:history="1">
      <w:r>
        <w:rPr>
          <w:rStyle w:val="Hiperpovezava"/>
          <w:rFonts w:ascii="Arial" w:eastAsia="Calibri" w:hAnsi="Arial" w:cs="Arial"/>
          <w:sz w:val="18"/>
          <w:szCs w:val="18"/>
          <w:lang w:val="de-DE"/>
        </w:rPr>
        <w:t>www.youtube.com/fordofeurope</w:t>
      </w:r>
    </w:hyperlink>
    <w:r w:rsidR="00697034" w:rsidRPr="00A4332A">
      <w:rPr>
        <w:rFonts w:ascii="Arial" w:hAnsi="Arial" w:cs="Arial"/>
        <w:sz w:val="18"/>
        <w:szCs w:val="18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7ED7" w14:textId="77777777" w:rsidR="007417CF" w:rsidRDefault="007417CF">
      <w:r>
        <w:separator/>
      </w:r>
    </w:p>
  </w:footnote>
  <w:footnote w:type="continuationSeparator" w:id="0">
    <w:p w14:paraId="671E7604" w14:textId="77777777" w:rsidR="007417CF" w:rsidRDefault="00741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32CEEA4B" w:rsidR="005532D6" w:rsidRPr="00315ADB" w:rsidRDefault="007B6B6D" w:rsidP="00A9030A">
    <w:pPr>
      <w:pStyle w:val="Glava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64E4FC94">
              <wp:simplePos x="0" y="0"/>
              <wp:positionH relativeFrom="column">
                <wp:posOffset>5494020</wp:posOffset>
              </wp:positionH>
              <wp:positionV relativeFrom="paragraph">
                <wp:posOffset>2540</wp:posOffset>
              </wp:positionV>
              <wp:extent cx="833120" cy="455930"/>
              <wp:effectExtent l="0" t="0" r="5080" b="1270"/>
              <wp:wrapTight wrapText="bothSides">
                <wp:wrapPolygon edited="0">
                  <wp:start x="0" y="0"/>
                  <wp:lineTo x="0" y="21058"/>
                  <wp:lineTo x="21402" y="21058"/>
                  <wp:lineTo x="21402" y="0"/>
                  <wp:lineTo x="0" y="0"/>
                </wp:wrapPolygon>
              </wp:wrapTight>
              <wp:docPr id="5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7325197C" w:rsidR="008C6D0D" w:rsidRPr="005D6392" w:rsidRDefault="00652298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D51963" w:rsidRPr="003C1D1D">
                              <w:rPr>
                                <w:rStyle w:val="Hiperpovezava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49F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6pt;margin-top:.2pt;width:65.6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7325197C" w:rsidR="008C6D0D" w:rsidRPr="005D6392" w:rsidRDefault="00652298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4" w:history="1">
                      <w:r w:rsidR="00D51963" w:rsidRPr="003C1D1D">
                        <w:rPr>
                          <w:rStyle w:val="Hiperpovezava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B01C9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44377B55">
              <wp:simplePos x="0" y="0"/>
              <wp:positionH relativeFrom="column">
                <wp:posOffset>4171315</wp:posOffset>
              </wp:positionH>
              <wp:positionV relativeFrom="paragraph">
                <wp:posOffset>-91</wp:posOffset>
              </wp:positionV>
              <wp:extent cx="1243330" cy="509905"/>
              <wp:effectExtent l="0" t="0" r="1270" b="10795"/>
              <wp:wrapTight wrapText="bothSides">
                <wp:wrapPolygon edited="0">
                  <wp:start x="0" y="0"/>
                  <wp:lineTo x="0" y="21519"/>
                  <wp:lineTo x="21401" y="21519"/>
                  <wp:lineTo x="21401" y="0"/>
                  <wp:lineTo x="0" y="0"/>
                </wp:wrapPolygon>
              </wp:wrapTight>
              <wp:docPr id="1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1EE173A5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 w:eastAsia="en-GB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7" w:history="1">
                            <w:r w:rsidR="00FA2AED" w:rsidRPr="00802DD3">
                              <w:rPr>
                                <w:rStyle w:val="Hiperpovezava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EA140" id="Text Box 8" o:spid="_x0000_s1027" type="#_x0000_t202" href="http://www.youtube.com/fordofeurope" style="position:absolute;left:0;text-align:left;margin-left:328.45pt;margin-top:0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SMCQIAABo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" o:button="t" filled="f" stroked="f">
              <v:fill o:detectmouseclick="t"/>
              <v:path arrowok="t"/>
              <v:textbox inset="0,0,0,0">
                <w:txbxContent>
                  <w:p w14:paraId="5841499C" w14:textId="1EE173A5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en-GB" w:eastAsia="en-GB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="00FA2AED" w:rsidRPr="00802DD3">
                        <w:rPr>
                          <w:rStyle w:val="Hiperpovezava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293D68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</w:t>
    </w:r>
    <w:r w:rsidR="0022734A">
      <w:rPr>
        <w:rFonts w:ascii="Book Antiqua" w:hAnsi="Book Antiqua"/>
        <w:smallCaps/>
        <w:position w:val="132"/>
        <w:sz w:val="48"/>
        <w:szCs w:val="48"/>
      </w:rPr>
      <w:t>ovic</w:t>
    </w:r>
    <w:r w:rsidR="005532D6">
      <w:rPr>
        <w:rFonts w:ascii="Book Antiqua" w:hAnsi="Book Antiqua"/>
        <w:smallCaps/>
        <w:position w:val="132"/>
        <w:sz w:val="48"/>
        <w:szCs w:val="48"/>
      </w:rPr>
      <w:t>e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51C46"/>
    <w:multiLevelType w:val="hybridMultilevel"/>
    <w:tmpl w:val="8B2EC6E6"/>
    <w:lvl w:ilvl="0" w:tplc="FC8C3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7D78"/>
    <w:multiLevelType w:val="hybridMultilevel"/>
    <w:tmpl w:val="3F5C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325AFE"/>
    <w:multiLevelType w:val="multilevel"/>
    <w:tmpl w:val="F15A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341E49"/>
    <w:multiLevelType w:val="hybridMultilevel"/>
    <w:tmpl w:val="3E743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E5C51"/>
    <w:multiLevelType w:val="hybridMultilevel"/>
    <w:tmpl w:val="CCB6F59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64DCD22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5A3C41E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936CD"/>
    <w:multiLevelType w:val="hybridMultilevel"/>
    <w:tmpl w:val="44980298"/>
    <w:lvl w:ilvl="0" w:tplc="5E009D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14FE6"/>
    <w:multiLevelType w:val="hybridMultilevel"/>
    <w:tmpl w:val="F11C5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68277F"/>
    <w:multiLevelType w:val="hybridMultilevel"/>
    <w:tmpl w:val="D7C67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8"/>
  </w:num>
  <w:num w:numId="13">
    <w:abstractNumId w:val="12"/>
  </w:num>
  <w:num w:numId="14">
    <w:abstractNumId w:val="2"/>
  </w:num>
  <w:num w:numId="15">
    <w:abstractNumId w:val="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0C"/>
    <w:rsid w:val="000051E9"/>
    <w:rsid w:val="00005B4D"/>
    <w:rsid w:val="000101F4"/>
    <w:rsid w:val="00010F60"/>
    <w:rsid w:val="000117DA"/>
    <w:rsid w:val="0001271A"/>
    <w:rsid w:val="00017199"/>
    <w:rsid w:val="0003033A"/>
    <w:rsid w:val="00031575"/>
    <w:rsid w:val="000322E6"/>
    <w:rsid w:val="0003526C"/>
    <w:rsid w:val="000354BC"/>
    <w:rsid w:val="00036696"/>
    <w:rsid w:val="00036C67"/>
    <w:rsid w:val="00050ABA"/>
    <w:rsid w:val="00050DC2"/>
    <w:rsid w:val="000517AC"/>
    <w:rsid w:val="00051E29"/>
    <w:rsid w:val="00052B3E"/>
    <w:rsid w:val="00053822"/>
    <w:rsid w:val="000549E2"/>
    <w:rsid w:val="000550A2"/>
    <w:rsid w:val="0006148A"/>
    <w:rsid w:val="00062C82"/>
    <w:rsid w:val="000645BD"/>
    <w:rsid w:val="00064EF2"/>
    <w:rsid w:val="000701D8"/>
    <w:rsid w:val="00073048"/>
    <w:rsid w:val="00073627"/>
    <w:rsid w:val="00074D61"/>
    <w:rsid w:val="00084F44"/>
    <w:rsid w:val="0008510A"/>
    <w:rsid w:val="0008737F"/>
    <w:rsid w:val="00090D4D"/>
    <w:rsid w:val="00092664"/>
    <w:rsid w:val="00097C38"/>
    <w:rsid w:val="000A04CE"/>
    <w:rsid w:val="000A1066"/>
    <w:rsid w:val="000A12EF"/>
    <w:rsid w:val="000A69B8"/>
    <w:rsid w:val="000B20AF"/>
    <w:rsid w:val="000B68CF"/>
    <w:rsid w:val="000B69E9"/>
    <w:rsid w:val="000C0518"/>
    <w:rsid w:val="000C07B1"/>
    <w:rsid w:val="000C0AC9"/>
    <w:rsid w:val="000C17C4"/>
    <w:rsid w:val="000C239A"/>
    <w:rsid w:val="000C2461"/>
    <w:rsid w:val="000C42E8"/>
    <w:rsid w:val="000C5A82"/>
    <w:rsid w:val="000E2171"/>
    <w:rsid w:val="000E2487"/>
    <w:rsid w:val="000E32CA"/>
    <w:rsid w:val="000F2BAD"/>
    <w:rsid w:val="000F4FB4"/>
    <w:rsid w:val="00101713"/>
    <w:rsid w:val="00101ADF"/>
    <w:rsid w:val="001033CB"/>
    <w:rsid w:val="001043E5"/>
    <w:rsid w:val="00114532"/>
    <w:rsid w:val="00117427"/>
    <w:rsid w:val="00121507"/>
    <w:rsid w:val="00123279"/>
    <w:rsid w:val="00123596"/>
    <w:rsid w:val="00123CE0"/>
    <w:rsid w:val="001247B2"/>
    <w:rsid w:val="001257CC"/>
    <w:rsid w:val="00127CF2"/>
    <w:rsid w:val="0013102B"/>
    <w:rsid w:val="00131DAD"/>
    <w:rsid w:val="00134150"/>
    <w:rsid w:val="001351FE"/>
    <w:rsid w:val="001366DC"/>
    <w:rsid w:val="00136DEA"/>
    <w:rsid w:val="00140056"/>
    <w:rsid w:val="00141293"/>
    <w:rsid w:val="001413CE"/>
    <w:rsid w:val="00144B4A"/>
    <w:rsid w:val="00147882"/>
    <w:rsid w:val="00150F27"/>
    <w:rsid w:val="00155444"/>
    <w:rsid w:val="0016087C"/>
    <w:rsid w:val="00160E88"/>
    <w:rsid w:val="00162322"/>
    <w:rsid w:val="001864DB"/>
    <w:rsid w:val="00191E20"/>
    <w:rsid w:val="001A2415"/>
    <w:rsid w:val="001A328A"/>
    <w:rsid w:val="001A340C"/>
    <w:rsid w:val="001A5C5E"/>
    <w:rsid w:val="001B01B7"/>
    <w:rsid w:val="001B6874"/>
    <w:rsid w:val="001C16AB"/>
    <w:rsid w:val="001C20BD"/>
    <w:rsid w:val="001C4203"/>
    <w:rsid w:val="001C6FDF"/>
    <w:rsid w:val="001C7A89"/>
    <w:rsid w:val="001D5206"/>
    <w:rsid w:val="001D528F"/>
    <w:rsid w:val="001E4705"/>
    <w:rsid w:val="001E6922"/>
    <w:rsid w:val="001E6C4E"/>
    <w:rsid w:val="001E72EC"/>
    <w:rsid w:val="001F1FBC"/>
    <w:rsid w:val="001F3F33"/>
    <w:rsid w:val="001F6B9E"/>
    <w:rsid w:val="00213DD2"/>
    <w:rsid w:val="00214949"/>
    <w:rsid w:val="00215362"/>
    <w:rsid w:val="0022223F"/>
    <w:rsid w:val="00222F89"/>
    <w:rsid w:val="00223283"/>
    <w:rsid w:val="00223525"/>
    <w:rsid w:val="0022734A"/>
    <w:rsid w:val="002307BD"/>
    <w:rsid w:val="00232317"/>
    <w:rsid w:val="00232E89"/>
    <w:rsid w:val="00233139"/>
    <w:rsid w:val="002372F5"/>
    <w:rsid w:val="00240460"/>
    <w:rsid w:val="0024051C"/>
    <w:rsid w:val="0024114F"/>
    <w:rsid w:val="00242727"/>
    <w:rsid w:val="00245A22"/>
    <w:rsid w:val="00252CDC"/>
    <w:rsid w:val="002545BB"/>
    <w:rsid w:val="00255E7C"/>
    <w:rsid w:val="00261C9B"/>
    <w:rsid w:val="00266DF4"/>
    <w:rsid w:val="0028435B"/>
    <w:rsid w:val="00285D93"/>
    <w:rsid w:val="00286103"/>
    <w:rsid w:val="002877C5"/>
    <w:rsid w:val="002A5218"/>
    <w:rsid w:val="002A788D"/>
    <w:rsid w:val="002B2048"/>
    <w:rsid w:val="002B372A"/>
    <w:rsid w:val="002B5A8B"/>
    <w:rsid w:val="002B6178"/>
    <w:rsid w:val="002C1691"/>
    <w:rsid w:val="002C1C01"/>
    <w:rsid w:val="002C70F2"/>
    <w:rsid w:val="002D07A1"/>
    <w:rsid w:val="002D30F8"/>
    <w:rsid w:val="002D440D"/>
    <w:rsid w:val="002D540E"/>
    <w:rsid w:val="002D5AD9"/>
    <w:rsid w:val="002D7077"/>
    <w:rsid w:val="002D74A8"/>
    <w:rsid w:val="002D7A02"/>
    <w:rsid w:val="002E06E6"/>
    <w:rsid w:val="002E2BA7"/>
    <w:rsid w:val="002E2EB6"/>
    <w:rsid w:val="002E59B9"/>
    <w:rsid w:val="002E7D6A"/>
    <w:rsid w:val="002F6589"/>
    <w:rsid w:val="00300EF9"/>
    <w:rsid w:val="00302757"/>
    <w:rsid w:val="00311374"/>
    <w:rsid w:val="003149AE"/>
    <w:rsid w:val="00314F2B"/>
    <w:rsid w:val="00315ADB"/>
    <w:rsid w:val="00317F04"/>
    <w:rsid w:val="00320B28"/>
    <w:rsid w:val="003268CE"/>
    <w:rsid w:val="00327916"/>
    <w:rsid w:val="00332D0E"/>
    <w:rsid w:val="00340904"/>
    <w:rsid w:val="0034157D"/>
    <w:rsid w:val="00342744"/>
    <w:rsid w:val="00343269"/>
    <w:rsid w:val="00344529"/>
    <w:rsid w:val="00353395"/>
    <w:rsid w:val="003541DD"/>
    <w:rsid w:val="00366141"/>
    <w:rsid w:val="00366687"/>
    <w:rsid w:val="00370F0D"/>
    <w:rsid w:val="00377406"/>
    <w:rsid w:val="003814A4"/>
    <w:rsid w:val="00381EF2"/>
    <w:rsid w:val="00384B13"/>
    <w:rsid w:val="00385176"/>
    <w:rsid w:val="003870DD"/>
    <w:rsid w:val="00394072"/>
    <w:rsid w:val="00395200"/>
    <w:rsid w:val="0039662F"/>
    <w:rsid w:val="003A367C"/>
    <w:rsid w:val="003A3733"/>
    <w:rsid w:val="003A4888"/>
    <w:rsid w:val="003A50EF"/>
    <w:rsid w:val="003A7C96"/>
    <w:rsid w:val="003B11F5"/>
    <w:rsid w:val="003B13EF"/>
    <w:rsid w:val="003B5885"/>
    <w:rsid w:val="003B66E5"/>
    <w:rsid w:val="003C0F90"/>
    <w:rsid w:val="003C7F26"/>
    <w:rsid w:val="003D72BE"/>
    <w:rsid w:val="003E58AE"/>
    <w:rsid w:val="003E745A"/>
    <w:rsid w:val="003F792B"/>
    <w:rsid w:val="00401A9C"/>
    <w:rsid w:val="0040759F"/>
    <w:rsid w:val="00412D3F"/>
    <w:rsid w:val="004133C6"/>
    <w:rsid w:val="00413F8E"/>
    <w:rsid w:val="004151E2"/>
    <w:rsid w:val="00415545"/>
    <w:rsid w:val="00416EBB"/>
    <w:rsid w:val="0042177A"/>
    <w:rsid w:val="004217E8"/>
    <w:rsid w:val="00421B0E"/>
    <w:rsid w:val="00422873"/>
    <w:rsid w:val="00422BB5"/>
    <w:rsid w:val="00424D19"/>
    <w:rsid w:val="00424F01"/>
    <w:rsid w:val="00424FD5"/>
    <w:rsid w:val="00430428"/>
    <w:rsid w:val="004304C4"/>
    <w:rsid w:val="00430C1F"/>
    <w:rsid w:val="00432AA3"/>
    <w:rsid w:val="00435981"/>
    <w:rsid w:val="00435A78"/>
    <w:rsid w:val="00435D77"/>
    <w:rsid w:val="0043639D"/>
    <w:rsid w:val="00441411"/>
    <w:rsid w:val="0044272A"/>
    <w:rsid w:val="00443750"/>
    <w:rsid w:val="00455AA5"/>
    <w:rsid w:val="00455BD3"/>
    <w:rsid w:val="00455C89"/>
    <w:rsid w:val="00460FC5"/>
    <w:rsid w:val="00463F00"/>
    <w:rsid w:val="004664A7"/>
    <w:rsid w:val="004706A2"/>
    <w:rsid w:val="00471810"/>
    <w:rsid w:val="004721FB"/>
    <w:rsid w:val="004751A1"/>
    <w:rsid w:val="004752EA"/>
    <w:rsid w:val="0048072F"/>
    <w:rsid w:val="0048215F"/>
    <w:rsid w:val="00482F56"/>
    <w:rsid w:val="004914E1"/>
    <w:rsid w:val="0049188E"/>
    <w:rsid w:val="0049402B"/>
    <w:rsid w:val="00494E32"/>
    <w:rsid w:val="004A5282"/>
    <w:rsid w:val="004A7953"/>
    <w:rsid w:val="004B47F8"/>
    <w:rsid w:val="004B7656"/>
    <w:rsid w:val="004C13B7"/>
    <w:rsid w:val="004C1E13"/>
    <w:rsid w:val="004C276F"/>
    <w:rsid w:val="004C417D"/>
    <w:rsid w:val="004C4A2C"/>
    <w:rsid w:val="004C4BD1"/>
    <w:rsid w:val="004D04A4"/>
    <w:rsid w:val="004D127F"/>
    <w:rsid w:val="004D4008"/>
    <w:rsid w:val="004D7BD0"/>
    <w:rsid w:val="004E08D8"/>
    <w:rsid w:val="004E21AA"/>
    <w:rsid w:val="004E242D"/>
    <w:rsid w:val="004E33DD"/>
    <w:rsid w:val="004E3790"/>
    <w:rsid w:val="004E6187"/>
    <w:rsid w:val="004E6A44"/>
    <w:rsid w:val="004F15EE"/>
    <w:rsid w:val="004F1A2D"/>
    <w:rsid w:val="004F1A3C"/>
    <w:rsid w:val="004F2398"/>
    <w:rsid w:val="004F24F4"/>
    <w:rsid w:val="004F2EF8"/>
    <w:rsid w:val="004F5E8D"/>
    <w:rsid w:val="00502B4A"/>
    <w:rsid w:val="0050430A"/>
    <w:rsid w:val="005061A7"/>
    <w:rsid w:val="005062CA"/>
    <w:rsid w:val="0051693F"/>
    <w:rsid w:val="005205EF"/>
    <w:rsid w:val="005214A1"/>
    <w:rsid w:val="005268F9"/>
    <w:rsid w:val="0053055B"/>
    <w:rsid w:val="00545332"/>
    <w:rsid w:val="0054622C"/>
    <w:rsid w:val="00546FF2"/>
    <w:rsid w:val="005532D6"/>
    <w:rsid w:val="00562BE2"/>
    <w:rsid w:val="00562D1C"/>
    <w:rsid w:val="00564B7F"/>
    <w:rsid w:val="005654AD"/>
    <w:rsid w:val="00575317"/>
    <w:rsid w:val="0057574A"/>
    <w:rsid w:val="00575875"/>
    <w:rsid w:val="005774B9"/>
    <w:rsid w:val="00584FAA"/>
    <w:rsid w:val="005911B4"/>
    <w:rsid w:val="0059156F"/>
    <w:rsid w:val="00592286"/>
    <w:rsid w:val="00594237"/>
    <w:rsid w:val="0059689C"/>
    <w:rsid w:val="0059696F"/>
    <w:rsid w:val="00597098"/>
    <w:rsid w:val="005A357F"/>
    <w:rsid w:val="005A3E17"/>
    <w:rsid w:val="005A7C19"/>
    <w:rsid w:val="005B06EB"/>
    <w:rsid w:val="005B2CBB"/>
    <w:rsid w:val="005B4347"/>
    <w:rsid w:val="005B61E6"/>
    <w:rsid w:val="005B72DC"/>
    <w:rsid w:val="005C18BE"/>
    <w:rsid w:val="005C2AF0"/>
    <w:rsid w:val="005C41C1"/>
    <w:rsid w:val="005D5DC7"/>
    <w:rsid w:val="005D6699"/>
    <w:rsid w:val="005E00E0"/>
    <w:rsid w:val="005E04C8"/>
    <w:rsid w:val="005E46A8"/>
    <w:rsid w:val="005E7C82"/>
    <w:rsid w:val="005F1F3D"/>
    <w:rsid w:val="005F61C6"/>
    <w:rsid w:val="005F7816"/>
    <w:rsid w:val="00601E66"/>
    <w:rsid w:val="00603F42"/>
    <w:rsid w:val="00610975"/>
    <w:rsid w:val="006144F6"/>
    <w:rsid w:val="006156C7"/>
    <w:rsid w:val="00616A1B"/>
    <w:rsid w:val="00616E2F"/>
    <w:rsid w:val="006211F1"/>
    <w:rsid w:val="006233B7"/>
    <w:rsid w:val="00625D68"/>
    <w:rsid w:val="00627CBC"/>
    <w:rsid w:val="00627D5C"/>
    <w:rsid w:val="006311C7"/>
    <w:rsid w:val="00631A15"/>
    <w:rsid w:val="0063295E"/>
    <w:rsid w:val="00633D51"/>
    <w:rsid w:val="006342CA"/>
    <w:rsid w:val="00635EE7"/>
    <w:rsid w:val="00635F3C"/>
    <w:rsid w:val="00637B68"/>
    <w:rsid w:val="006409F5"/>
    <w:rsid w:val="0064120F"/>
    <w:rsid w:val="00642E09"/>
    <w:rsid w:val="0064408E"/>
    <w:rsid w:val="0064681C"/>
    <w:rsid w:val="00646AD4"/>
    <w:rsid w:val="00652298"/>
    <w:rsid w:val="00654F6F"/>
    <w:rsid w:val="0066119F"/>
    <w:rsid w:val="0066189D"/>
    <w:rsid w:val="00661A4F"/>
    <w:rsid w:val="006718FD"/>
    <w:rsid w:val="00674306"/>
    <w:rsid w:val="00674D79"/>
    <w:rsid w:val="00677470"/>
    <w:rsid w:val="00680D92"/>
    <w:rsid w:val="00684AF8"/>
    <w:rsid w:val="00684DED"/>
    <w:rsid w:val="00687841"/>
    <w:rsid w:val="00695CB2"/>
    <w:rsid w:val="00697034"/>
    <w:rsid w:val="006A78EC"/>
    <w:rsid w:val="006B31A8"/>
    <w:rsid w:val="006C1D7D"/>
    <w:rsid w:val="006C1F15"/>
    <w:rsid w:val="006D0A38"/>
    <w:rsid w:val="006D35EB"/>
    <w:rsid w:val="006D5F7A"/>
    <w:rsid w:val="006F2FE0"/>
    <w:rsid w:val="006F6225"/>
    <w:rsid w:val="0071058A"/>
    <w:rsid w:val="00711139"/>
    <w:rsid w:val="007169BB"/>
    <w:rsid w:val="007232AE"/>
    <w:rsid w:val="00724F9B"/>
    <w:rsid w:val="007273C6"/>
    <w:rsid w:val="00730910"/>
    <w:rsid w:val="00732759"/>
    <w:rsid w:val="00732A67"/>
    <w:rsid w:val="00732AE5"/>
    <w:rsid w:val="00734F07"/>
    <w:rsid w:val="007417CF"/>
    <w:rsid w:val="007425A2"/>
    <w:rsid w:val="0074606B"/>
    <w:rsid w:val="007533BD"/>
    <w:rsid w:val="00755551"/>
    <w:rsid w:val="0075653C"/>
    <w:rsid w:val="007576FC"/>
    <w:rsid w:val="00761B9D"/>
    <w:rsid w:val="0076400B"/>
    <w:rsid w:val="00765F06"/>
    <w:rsid w:val="00775FA1"/>
    <w:rsid w:val="00783BC2"/>
    <w:rsid w:val="0078420B"/>
    <w:rsid w:val="00784EA6"/>
    <w:rsid w:val="00785554"/>
    <w:rsid w:val="00787204"/>
    <w:rsid w:val="007A30F0"/>
    <w:rsid w:val="007A3DA4"/>
    <w:rsid w:val="007A3E3E"/>
    <w:rsid w:val="007A57A1"/>
    <w:rsid w:val="007A6C87"/>
    <w:rsid w:val="007A7984"/>
    <w:rsid w:val="007B09FF"/>
    <w:rsid w:val="007B2BF1"/>
    <w:rsid w:val="007B35C2"/>
    <w:rsid w:val="007B6B6D"/>
    <w:rsid w:val="007C16F0"/>
    <w:rsid w:val="007C2157"/>
    <w:rsid w:val="007C2FBE"/>
    <w:rsid w:val="007C4F12"/>
    <w:rsid w:val="007D5CDD"/>
    <w:rsid w:val="007D5CE2"/>
    <w:rsid w:val="007D6EBA"/>
    <w:rsid w:val="007D75FF"/>
    <w:rsid w:val="007E0DFB"/>
    <w:rsid w:val="007E1E94"/>
    <w:rsid w:val="007E67C6"/>
    <w:rsid w:val="0080374A"/>
    <w:rsid w:val="00806AB3"/>
    <w:rsid w:val="00811539"/>
    <w:rsid w:val="008115D4"/>
    <w:rsid w:val="0081179E"/>
    <w:rsid w:val="00817A72"/>
    <w:rsid w:val="00820FE3"/>
    <w:rsid w:val="008213CD"/>
    <w:rsid w:val="00821D81"/>
    <w:rsid w:val="00827677"/>
    <w:rsid w:val="008301BA"/>
    <w:rsid w:val="0083181A"/>
    <w:rsid w:val="00831B36"/>
    <w:rsid w:val="00832E7B"/>
    <w:rsid w:val="00835721"/>
    <w:rsid w:val="00837730"/>
    <w:rsid w:val="00840EF5"/>
    <w:rsid w:val="00850AA4"/>
    <w:rsid w:val="00852335"/>
    <w:rsid w:val="008574BE"/>
    <w:rsid w:val="00857EAF"/>
    <w:rsid w:val="008610AC"/>
    <w:rsid w:val="00861419"/>
    <w:rsid w:val="0087438E"/>
    <w:rsid w:val="00876255"/>
    <w:rsid w:val="0088023E"/>
    <w:rsid w:val="00880C6D"/>
    <w:rsid w:val="00881B5B"/>
    <w:rsid w:val="00881F11"/>
    <w:rsid w:val="008921F1"/>
    <w:rsid w:val="008949BC"/>
    <w:rsid w:val="00895573"/>
    <w:rsid w:val="00896D02"/>
    <w:rsid w:val="008A1DF4"/>
    <w:rsid w:val="008B1B78"/>
    <w:rsid w:val="008B3670"/>
    <w:rsid w:val="008C1A7B"/>
    <w:rsid w:val="008C205E"/>
    <w:rsid w:val="008C2939"/>
    <w:rsid w:val="008C611F"/>
    <w:rsid w:val="008C6D0D"/>
    <w:rsid w:val="008C7531"/>
    <w:rsid w:val="008D0861"/>
    <w:rsid w:val="008D26E8"/>
    <w:rsid w:val="008D4DAA"/>
    <w:rsid w:val="008D651D"/>
    <w:rsid w:val="008E1819"/>
    <w:rsid w:val="008E311C"/>
    <w:rsid w:val="008F0965"/>
    <w:rsid w:val="008F0C81"/>
    <w:rsid w:val="008F359C"/>
    <w:rsid w:val="008F487E"/>
    <w:rsid w:val="008F506C"/>
    <w:rsid w:val="008F5B28"/>
    <w:rsid w:val="009007C7"/>
    <w:rsid w:val="00901134"/>
    <w:rsid w:val="009011D3"/>
    <w:rsid w:val="0090404C"/>
    <w:rsid w:val="00906D82"/>
    <w:rsid w:val="00907256"/>
    <w:rsid w:val="00911414"/>
    <w:rsid w:val="00912F95"/>
    <w:rsid w:val="00912FB7"/>
    <w:rsid w:val="00913936"/>
    <w:rsid w:val="00914DBA"/>
    <w:rsid w:val="00920362"/>
    <w:rsid w:val="0092086A"/>
    <w:rsid w:val="0092659B"/>
    <w:rsid w:val="00926D90"/>
    <w:rsid w:val="00927B1A"/>
    <w:rsid w:val="00930002"/>
    <w:rsid w:val="00934A9C"/>
    <w:rsid w:val="0093536F"/>
    <w:rsid w:val="00944F4C"/>
    <w:rsid w:val="00950887"/>
    <w:rsid w:val="00952192"/>
    <w:rsid w:val="0095508A"/>
    <w:rsid w:val="00955F32"/>
    <w:rsid w:val="00957549"/>
    <w:rsid w:val="00965477"/>
    <w:rsid w:val="00966A5F"/>
    <w:rsid w:val="00971321"/>
    <w:rsid w:val="0098246E"/>
    <w:rsid w:val="00985CA4"/>
    <w:rsid w:val="00987068"/>
    <w:rsid w:val="00987F34"/>
    <w:rsid w:val="00992DBE"/>
    <w:rsid w:val="009939AD"/>
    <w:rsid w:val="00994D9D"/>
    <w:rsid w:val="00994E07"/>
    <w:rsid w:val="00996A42"/>
    <w:rsid w:val="009A19D3"/>
    <w:rsid w:val="009A7C0D"/>
    <w:rsid w:val="009B3DCF"/>
    <w:rsid w:val="009B4C50"/>
    <w:rsid w:val="009C0B5E"/>
    <w:rsid w:val="009C1BFC"/>
    <w:rsid w:val="009C2A64"/>
    <w:rsid w:val="009C2C29"/>
    <w:rsid w:val="009C4FA1"/>
    <w:rsid w:val="009C5A36"/>
    <w:rsid w:val="009C6225"/>
    <w:rsid w:val="009C73CC"/>
    <w:rsid w:val="009D0C95"/>
    <w:rsid w:val="009D0E96"/>
    <w:rsid w:val="009D10A8"/>
    <w:rsid w:val="009D4466"/>
    <w:rsid w:val="009D493E"/>
    <w:rsid w:val="009D637D"/>
    <w:rsid w:val="009E13D7"/>
    <w:rsid w:val="009E2411"/>
    <w:rsid w:val="009E356D"/>
    <w:rsid w:val="009E378A"/>
    <w:rsid w:val="009F12AA"/>
    <w:rsid w:val="009F156F"/>
    <w:rsid w:val="009F58BE"/>
    <w:rsid w:val="00A0342E"/>
    <w:rsid w:val="00A0519B"/>
    <w:rsid w:val="00A1112F"/>
    <w:rsid w:val="00A12E3D"/>
    <w:rsid w:val="00A14C57"/>
    <w:rsid w:val="00A15423"/>
    <w:rsid w:val="00A17715"/>
    <w:rsid w:val="00A23244"/>
    <w:rsid w:val="00A2592C"/>
    <w:rsid w:val="00A2593C"/>
    <w:rsid w:val="00A318AF"/>
    <w:rsid w:val="00A32853"/>
    <w:rsid w:val="00A35A3A"/>
    <w:rsid w:val="00A36F90"/>
    <w:rsid w:val="00A37A6F"/>
    <w:rsid w:val="00A4028B"/>
    <w:rsid w:val="00A41538"/>
    <w:rsid w:val="00A43082"/>
    <w:rsid w:val="00A4332A"/>
    <w:rsid w:val="00A44023"/>
    <w:rsid w:val="00A46A54"/>
    <w:rsid w:val="00A46D55"/>
    <w:rsid w:val="00A47A70"/>
    <w:rsid w:val="00A50122"/>
    <w:rsid w:val="00A51EB5"/>
    <w:rsid w:val="00A5273E"/>
    <w:rsid w:val="00A55D43"/>
    <w:rsid w:val="00A60916"/>
    <w:rsid w:val="00A60BCB"/>
    <w:rsid w:val="00A633AD"/>
    <w:rsid w:val="00A64978"/>
    <w:rsid w:val="00A66050"/>
    <w:rsid w:val="00A66784"/>
    <w:rsid w:val="00A67C35"/>
    <w:rsid w:val="00A71F7A"/>
    <w:rsid w:val="00A7228F"/>
    <w:rsid w:val="00A75909"/>
    <w:rsid w:val="00A77A5A"/>
    <w:rsid w:val="00A826E2"/>
    <w:rsid w:val="00A8332C"/>
    <w:rsid w:val="00A86BB6"/>
    <w:rsid w:val="00A8798D"/>
    <w:rsid w:val="00A9030A"/>
    <w:rsid w:val="00A92037"/>
    <w:rsid w:val="00A933D8"/>
    <w:rsid w:val="00A94F7D"/>
    <w:rsid w:val="00A95974"/>
    <w:rsid w:val="00AA0865"/>
    <w:rsid w:val="00AA26D4"/>
    <w:rsid w:val="00AA6088"/>
    <w:rsid w:val="00AA7C0D"/>
    <w:rsid w:val="00AB3C39"/>
    <w:rsid w:val="00AB4019"/>
    <w:rsid w:val="00AB6BF9"/>
    <w:rsid w:val="00AB7854"/>
    <w:rsid w:val="00AC0180"/>
    <w:rsid w:val="00AC0854"/>
    <w:rsid w:val="00AC0FA1"/>
    <w:rsid w:val="00AC3EE1"/>
    <w:rsid w:val="00AC4683"/>
    <w:rsid w:val="00AD3059"/>
    <w:rsid w:val="00AD480B"/>
    <w:rsid w:val="00AE1596"/>
    <w:rsid w:val="00AE25D1"/>
    <w:rsid w:val="00AE3462"/>
    <w:rsid w:val="00AF2345"/>
    <w:rsid w:val="00AF54F2"/>
    <w:rsid w:val="00AF5840"/>
    <w:rsid w:val="00AF6A89"/>
    <w:rsid w:val="00AF7A62"/>
    <w:rsid w:val="00B00BC8"/>
    <w:rsid w:val="00B01C91"/>
    <w:rsid w:val="00B10B15"/>
    <w:rsid w:val="00B10FD8"/>
    <w:rsid w:val="00B144F2"/>
    <w:rsid w:val="00B148E0"/>
    <w:rsid w:val="00B14D43"/>
    <w:rsid w:val="00B220D8"/>
    <w:rsid w:val="00B253DF"/>
    <w:rsid w:val="00B2545A"/>
    <w:rsid w:val="00B25615"/>
    <w:rsid w:val="00B27525"/>
    <w:rsid w:val="00B3591A"/>
    <w:rsid w:val="00B36DDE"/>
    <w:rsid w:val="00B37B82"/>
    <w:rsid w:val="00B41D24"/>
    <w:rsid w:val="00B432F1"/>
    <w:rsid w:val="00B43575"/>
    <w:rsid w:val="00B468DC"/>
    <w:rsid w:val="00B46DF1"/>
    <w:rsid w:val="00B51773"/>
    <w:rsid w:val="00B569D3"/>
    <w:rsid w:val="00B63E8B"/>
    <w:rsid w:val="00B8227F"/>
    <w:rsid w:val="00B84FAB"/>
    <w:rsid w:val="00B85985"/>
    <w:rsid w:val="00B86BD3"/>
    <w:rsid w:val="00B905EC"/>
    <w:rsid w:val="00B95F90"/>
    <w:rsid w:val="00BA162B"/>
    <w:rsid w:val="00BA3937"/>
    <w:rsid w:val="00BA4DD8"/>
    <w:rsid w:val="00BA56D6"/>
    <w:rsid w:val="00BB06B1"/>
    <w:rsid w:val="00BB1071"/>
    <w:rsid w:val="00BB1EE5"/>
    <w:rsid w:val="00BB5689"/>
    <w:rsid w:val="00BB7C67"/>
    <w:rsid w:val="00BC0E73"/>
    <w:rsid w:val="00BC1BBF"/>
    <w:rsid w:val="00BC7683"/>
    <w:rsid w:val="00BD0F23"/>
    <w:rsid w:val="00BD3A1B"/>
    <w:rsid w:val="00BD42D7"/>
    <w:rsid w:val="00BD456E"/>
    <w:rsid w:val="00BD6C50"/>
    <w:rsid w:val="00BE00B6"/>
    <w:rsid w:val="00BE05D4"/>
    <w:rsid w:val="00BE41AC"/>
    <w:rsid w:val="00BF7691"/>
    <w:rsid w:val="00BF7B54"/>
    <w:rsid w:val="00C00719"/>
    <w:rsid w:val="00C03D0E"/>
    <w:rsid w:val="00C05FED"/>
    <w:rsid w:val="00C148FE"/>
    <w:rsid w:val="00C149DC"/>
    <w:rsid w:val="00C17CE4"/>
    <w:rsid w:val="00C20D8F"/>
    <w:rsid w:val="00C23849"/>
    <w:rsid w:val="00C238DB"/>
    <w:rsid w:val="00C23D21"/>
    <w:rsid w:val="00C252DA"/>
    <w:rsid w:val="00C25523"/>
    <w:rsid w:val="00C354F0"/>
    <w:rsid w:val="00C37035"/>
    <w:rsid w:val="00C37296"/>
    <w:rsid w:val="00C4081B"/>
    <w:rsid w:val="00C40C9E"/>
    <w:rsid w:val="00C470D3"/>
    <w:rsid w:val="00C501FE"/>
    <w:rsid w:val="00C50FCE"/>
    <w:rsid w:val="00C524D2"/>
    <w:rsid w:val="00C53C57"/>
    <w:rsid w:val="00C53CED"/>
    <w:rsid w:val="00C56382"/>
    <w:rsid w:val="00C57EAA"/>
    <w:rsid w:val="00C64F37"/>
    <w:rsid w:val="00C6725B"/>
    <w:rsid w:val="00C757A2"/>
    <w:rsid w:val="00C76743"/>
    <w:rsid w:val="00C76B99"/>
    <w:rsid w:val="00C81362"/>
    <w:rsid w:val="00C8770F"/>
    <w:rsid w:val="00C879E4"/>
    <w:rsid w:val="00C87A6B"/>
    <w:rsid w:val="00C909C0"/>
    <w:rsid w:val="00CA2259"/>
    <w:rsid w:val="00CA234F"/>
    <w:rsid w:val="00CA3994"/>
    <w:rsid w:val="00CB717F"/>
    <w:rsid w:val="00CC2A58"/>
    <w:rsid w:val="00CC35F7"/>
    <w:rsid w:val="00CC56F4"/>
    <w:rsid w:val="00CD188D"/>
    <w:rsid w:val="00CD2D19"/>
    <w:rsid w:val="00CE0847"/>
    <w:rsid w:val="00CE11F8"/>
    <w:rsid w:val="00CE24DE"/>
    <w:rsid w:val="00CE296B"/>
    <w:rsid w:val="00CF026B"/>
    <w:rsid w:val="00CF2C98"/>
    <w:rsid w:val="00CF3A3A"/>
    <w:rsid w:val="00D03218"/>
    <w:rsid w:val="00D06C48"/>
    <w:rsid w:val="00D077B2"/>
    <w:rsid w:val="00D07858"/>
    <w:rsid w:val="00D17B96"/>
    <w:rsid w:val="00D2230E"/>
    <w:rsid w:val="00D236E3"/>
    <w:rsid w:val="00D24931"/>
    <w:rsid w:val="00D25384"/>
    <w:rsid w:val="00D373BC"/>
    <w:rsid w:val="00D40F43"/>
    <w:rsid w:val="00D434A1"/>
    <w:rsid w:val="00D44856"/>
    <w:rsid w:val="00D474A8"/>
    <w:rsid w:val="00D50EBA"/>
    <w:rsid w:val="00D51963"/>
    <w:rsid w:val="00D53590"/>
    <w:rsid w:val="00D555EA"/>
    <w:rsid w:val="00D6087A"/>
    <w:rsid w:val="00D63C92"/>
    <w:rsid w:val="00D6457A"/>
    <w:rsid w:val="00D66F6E"/>
    <w:rsid w:val="00D71F4B"/>
    <w:rsid w:val="00D751C7"/>
    <w:rsid w:val="00D764AD"/>
    <w:rsid w:val="00D84A36"/>
    <w:rsid w:val="00D852B0"/>
    <w:rsid w:val="00D864D6"/>
    <w:rsid w:val="00D86A72"/>
    <w:rsid w:val="00D93EFD"/>
    <w:rsid w:val="00DA07F0"/>
    <w:rsid w:val="00DA43CE"/>
    <w:rsid w:val="00DA6E47"/>
    <w:rsid w:val="00DB0FE9"/>
    <w:rsid w:val="00DB0FEC"/>
    <w:rsid w:val="00DB130E"/>
    <w:rsid w:val="00DB29D1"/>
    <w:rsid w:val="00DB2EA3"/>
    <w:rsid w:val="00DB4126"/>
    <w:rsid w:val="00DB76A9"/>
    <w:rsid w:val="00DB782C"/>
    <w:rsid w:val="00DC14D7"/>
    <w:rsid w:val="00DC1DB6"/>
    <w:rsid w:val="00DC3760"/>
    <w:rsid w:val="00DC4F30"/>
    <w:rsid w:val="00DC528A"/>
    <w:rsid w:val="00DC6BC4"/>
    <w:rsid w:val="00DC7EC8"/>
    <w:rsid w:val="00DD0DD7"/>
    <w:rsid w:val="00DD504C"/>
    <w:rsid w:val="00DD573A"/>
    <w:rsid w:val="00DD5AD3"/>
    <w:rsid w:val="00DD5CD2"/>
    <w:rsid w:val="00DD75F2"/>
    <w:rsid w:val="00DE1C58"/>
    <w:rsid w:val="00DE269E"/>
    <w:rsid w:val="00DE632A"/>
    <w:rsid w:val="00DE73BD"/>
    <w:rsid w:val="00DE7BDE"/>
    <w:rsid w:val="00DF072B"/>
    <w:rsid w:val="00DF4BB4"/>
    <w:rsid w:val="00DF4DFD"/>
    <w:rsid w:val="00DF5690"/>
    <w:rsid w:val="00DF5AC2"/>
    <w:rsid w:val="00DF5FD0"/>
    <w:rsid w:val="00DF70F5"/>
    <w:rsid w:val="00E00237"/>
    <w:rsid w:val="00E00FC5"/>
    <w:rsid w:val="00E01D63"/>
    <w:rsid w:val="00E06421"/>
    <w:rsid w:val="00E11D2F"/>
    <w:rsid w:val="00E129D0"/>
    <w:rsid w:val="00E14541"/>
    <w:rsid w:val="00E15595"/>
    <w:rsid w:val="00E164A9"/>
    <w:rsid w:val="00E16A22"/>
    <w:rsid w:val="00E20883"/>
    <w:rsid w:val="00E24F21"/>
    <w:rsid w:val="00E25C14"/>
    <w:rsid w:val="00E3268D"/>
    <w:rsid w:val="00E33898"/>
    <w:rsid w:val="00E40A7F"/>
    <w:rsid w:val="00E432CA"/>
    <w:rsid w:val="00E50E99"/>
    <w:rsid w:val="00E52E1F"/>
    <w:rsid w:val="00E5607C"/>
    <w:rsid w:val="00E56D73"/>
    <w:rsid w:val="00E57174"/>
    <w:rsid w:val="00E60F7E"/>
    <w:rsid w:val="00E61EE7"/>
    <w:rsid w:val="00E647AF"/>
    <w:rsid w:val="00E659E5"/>
    <w:rsid w:val="00E67F6F"/>
    <w:rsid w:val="00E7024E"/>
    <w:rsid w:val="00E702AD"/>
    <w:rsid w:val="00E82187"/>
    <w:rsid w:val="00E86B9D"/>
    <w:rsid w:val="00E90753"/>
    <w:rsid w:val="00E91889"/>
    <w:rsid w:val="00E91A38"/>
    <w:rsid w:val="00E92A8F"/>
    <w:rsid w:val="00E92C09"/>
    <w:rsid w:val="00E937FC"/>
    <w:rsid w:val="00E93A12"/>
    <w:rsid w:val="00E94BC7"/>
    <w:rsid w:val="00E95A9D"/>
    <w:rsid w:val="00E97CCC"/>
    <w:rsid w:val="00E97E28"/>
    <w:rsid w:val="00EA066D"/>
    <w:rsid w:val="00EA366C"/>
    <w:rsid w:val="00EA3CD4"/>
    <w:rsid w:val="00EA70DF"/>
    <w:rsid w:val="00EB045F"/>
    <w:rsid w:val="00EB2FAE"/>
    <w:rsid w:val="00EB38F1"/>
    <w:rsid w:val="00ED1061"/>
    <w:rsid w:val="00ED2C61"/>
    <w:rsid w:val="00ED3C56"/>
    <w:rsid w:val="00EE79CD"/>
    <w:rsid w:val="00EF5AA0"/>
    <w:rsid w:val="00EF6ABB"/>
    <w:rsid w:val="00F02BB2"/>
    <w:rsid w:val="00F03481"/>
    <w:rsid w:val="00F05A0A"/>
    <w:rsid w:val="00F0710E"/>
    <w:rsid w:val="00F12172"/>
    <w:rsid w:val="00F16104"/>
    <w:rsid w:val="00F17422"/>
    <w:rsid w:val="00F203CA"/>
    <w:rsid w:val="00F218C4"/>
    <w:rsid w:val="00F23995"/>
    <w:rsid w:val="00F24CEA"/>
    <w:rsid w:val="00F25AB6"/>
    <w:rsid w:val="00F27633"/>
    <w:rsid w:val="00F330FE"/>
    <w:rsid w:val="00F33B87"/>
    <w:rsid w:val="00F34534"/>
    <w:rsid w:val="00F379C9"/>
    <w:rsid w:val="00F41513"/>
    <w:rsid w:val="00F4639D"/>
    <w:rsid w:val="00F52CB3"/>
    <w:rsid w:val="00F534CB"/>
    <w:rsid w:val="00F54338"/>
    <w:rsid w:val="00F56248"/>
    <w:rsid w:val="00F624AF"/>
    <w:rsid w:val="00F62D86"/>
    <w:rsid w:val="00F66437"/>
    <w:rsid w:val="00F67475"/>
    <w:rsid w:val="00F778A5"/>
    <w:rsid w:val="00F77962"/>
    <w:rsid w:val="00F810A4"/>
    <w:rsid w:val="00F81E90"/>
    <w:rsid w:val="00F83973"/>
    <w:rsid w:val="00F84624"/>
    <w:rsid w:val="00F84B58"/>
    <w:rsid w:val="00F90E40"/>
    <w:rsid w:val="00F91028"/>
    <w:rsid w:val="00F94A4D"/>
    <w:rsid w:val="00F95ECD"/>
    <w:rsid w:val="00F96807"/>
    <w:rsid w:val="00F96A69"/>
    <w:rsid w:val="00FA16DF"/>
    <w:rsid w:val="00FA21AD"/>
    <w:rsid w:val="00FA2AED"/>
    <w:rsid w:val="00FB1264"/>
    <w:rsid w:val="00FB5B21"/>
    <w:rsid w:val="00FC3FA4"/>
    <w:rsid w:val="00FC76B6"/>
    <w:rsid w:val="00FC7B8E"/>
    <w:rsid w:val="00FD625F"/>
    <w:rsid w:val="00FE2477"/>
    <w:rsid w:val="00FE4E50"/>
    <w:rsid w:val="00FE652B"/>
    <w:rsid w:val="00FE6F9A"/>
    <w:rsid w:val="00FF047E"/>
    <w:rsid w:val="00FF08CE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D6EBA"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bCs/>
      <w:u w:val="single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  <w:rPr>
      <w:sz w:val="20"/>
      <w:lang w:val="en-GB" w:eastAsia="en-US"/>
    </w:rPr>
  </w:style>
  <w:style w:type="paragraph" w:styleId="Noga">
    <w:name w:val="footer"/>
    <w:basedOn w:val="Navaden"/>
    <w:link w:val="NogaZnak"/>
    <w:pPr>
      <w:tabs>
        <w:tab w:val="center" w:pos="4320"/>
        <w:tab w:val="right" w:pos="8640"/>
      </w:tabs>
    </w:pPr>
    <w:rPr>
      <w:sz w:val="20"/>
      <w:lang w:val="en-GB" w:eastAsia="en-US"/>
    </w:rPr>
  </w:style>
  <w:style w:type="character" w:styleId="tevilkastrani">
    <w:name w:val="page number"/>
    <w:basedOn w:val="Privzetapisavaodstavka"/>
  </w:style>
  <w:style w:type="character" w:styleId="Hiperpovezava">
    <w:name w:val="Hyperlink"/>
    <w:rPr>
      <w:color w:val="0000FF"/>
      <w:u w:val="single"/>
    </w:rPr>
  </w:style>
  <w:style w:type="paragraph" w:styleId="Telobesedila2">
    <w:name w:val="Body Text 2"/>
    <w:basedOn w:val="Navaden"/>
    <w:link w:val="Telobesedila2Znak"/>
    <w:pPr>
      <w:spacing w:line="360" w:lineRule="auto"/>
    </w:pPr>
    <w:rPr>
      <w:szCs w:val="20"/>
      <w:lang w:val="en-GB" w:eastAsia="en-US"/>
    </w:rPr>
  </w:style>
  <w:style w:type="paragraph" w:styleId="Besedilooblaka">
    <w:name w:val="Balloon Text"/>
    <w:basedOn w:val="Navaden"/>
    <w:semiHidden/>
    <w:rsid w:val="009C1BFC"/>
    <w:rPr>
      <w:rFonts w:ascii="Tahoma" w:hAnsi="Tahoma" w:cs="Tahoma"/>
      <w:sz w:val="16"/>
      <w:szCs w:val="16"/>
      <w:lang w:val="en-GB" w:eastAsia="en-US"/>
    </w:rPr>
  </w:style>
  <w:style w:type="character" w:styleId="Pripombasklic">
    <w:name w:val="annotation reference"/>
    <w:uiPriority w:val="99"/>
    <w:semiHidden/>
    <w:rsid w:val="009C1BF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9C1BFC"/>
    <w:rPr>
      <w:sz w:val="20"/>
      <w:szCs w:val="20"/>
      <w:lang w:val="en-GB" w:eastAsia="en-US"/>
    </w:rPr>
  </w:style>
  <w:style w:type="paragraph" w:styleId="Zadevapripombe">
    <w:name w:val="annotation subject"/>
    <w:basedOn w:val="Pripombabesedilo"/>
    <w:next w:val="Pripombabesedilo"/>
    <w:semiHidden/>
    <w:rsid w:val="009C1BFC"/>
    <w:rPr>
      <w:b/>
      <w:bCs/>
    </w:rPr>
  </w:style>
  <w:style w:type="character" w:customStyle="1" w:styleId="Telobesedila2Znak">
    <w:name w:val="Telo besedila 2 Znak"/>
    <w:link w:val="Telobesedila2"/>
    <w:rsid w:val="008D26E8"/>
    <w:rPr>
      <w:sz w:val="24"/>
      <w:lang w:val="en-US" w:eastAsia="en-US" w:bidi="ar-SA"/>
    </w:rPr>
  </w:style>
  <w:style w:type="character" w:styleId="SledenaHiperpovezava">
    <w:name w:val="FollowedHyperlink"/>
    <w:rsid w:val="00D93EFD"/>
    <w:rPr>
      <w:color w:val="606420"/>
      <w:u w:val="single"/>
    </w:rPr>
  </w:style>
  <w:style w:type="paragraph" w:styleId="Odstavekseznama">
    <w:name w:val="List Paragraph"/>
    <w:basedOn w:val="Navaden"/>
    <w:uiPriority w:val="34"/>
    <w:qFormat/>
    <w:rsid w:val="00E56D73"/>
    <w:pPr>
      <w:ind w:left="720"/>
    </w:pPr>
    <w:rPr>
      <w:sz w:val="20"/>
      <w:lang w:val="en-GB" w:eastAsia="en-US"/>
    </w:r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A47A70"/>
    <w:rPr>
      <w:szCs w:val="24"/>
      <w:lang w:eastAsia="en-US"/>
    </w:rPr>
  </w:style>
  <w:style w:type="paragraph" w:styleId="Navadensplet">
    <w:name w:val="Normal (Web)"/>
    <w:basedOn w:val="Navaden"/>
    <w:uiPriority w:val="99"/>
    <w:unhideWhenUsed/>
    <w:rsid w:val="00E94BC7"/>
    <w:pPr>
      <w:spacing w:before="100" w:beforeAutospacing="1" w:after="100" w:afterAutospacing="1"/>
    </w:pPr>
    <w:rPr>
      <w:lang w:val="en-GB" w:eastAsia="en-GB"/>
    </w:rPr>
  </w:style>
  <w:style w:type="paragraph" w:styleId="Golobesedilo">
    <w:name w:val="Plain Text"/>
    <w:basedOn w:val="Navaden"/>
    <w:link w:val="GolobesediloZnak"/>
    <w:rsid w:val="004304C4"/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GolobesediloZnak">
    <w:name w:val="Golo besedilo Znak"/>
    <w:link w:val="Golobesedilo"/>
    <w:rsid w:val="004304C4"/>
    <w:rPr>
      <w:rFonts w:ascii="Courier New" w:hAnsi="Courier New" w:cs="Courier New"/>
      <w:lang w:eastAsia="en-US"/>
    </w:rPr>
  </w:style>
  <w:style w:type="table" w:styleId="Tabelamrea">
    <w:name w:val="Table Grid"/>
    <w:basedOn w:val="Navadnatabela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link w:val="Noga"/>
    <w:rsid w:val="008C6D0D"/>
    <w:rPr>
      <w:szCs w:val="24"/>
      <w:lang w:val="en-GB" w:eastAsia="en-US"/>
    </w:rPr>
  </w:style>
  <w:style w:type="character" w:customStyle="1" w:styleId="NichtaufgelsteErwhnung1">
    <w:name w:val="Nicht aufgelöste Erwähnung1"/>
    <w:basedOn w:val="Privzetapisavaodstavka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rivzetapisavaodstavka"/>
    <w:rsid w:val="007D6EBA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44B4A"/>
    <w:rPr>
      <w:lang w:eastAsia="en-US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9C0B5E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rsid w:val="00F624AF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624AF"/>
    <w:rPr>
      <w:lang w:val="de-DE" w:eastAsia="de-DE"/>
    </w:rPr>
  </w:style>
  <w:style w:type="character" w:styleId="Sprotnaopomba-sklic">
    <w:name w:val="footnote reference"/>
    <w:basedOn w:val="Privzetapisavaodstavka"/>
    <w:rsid w:val="00F624AF"/>
    <w:rPr>
      <w:vertAlign w:val="superscript"/>
    </w:rPr>
  </w:style>
  <w:style w:type="character" w:styleId="Krepko">
    <w:name w:val="Strong"/>
    <w:basedOn w:val="Privzetapisavaodstavka"/>
    <w:uiPriority w:val="22"/>
    <w:qFormat/>
    <w:rsid w:val="00C238DB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A60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ja.hvala@summitmotors.s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a.ford.com/content/fordmedia/feu/gb/en/news/2021/05/13/ford-urges-agreement-and-action-on-uk-wide-electrification-roadm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/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25B80290D9E4CBB62FE37A29AE136" ma:contentTypeVersion="13" ma:contentTypeDescription="Create a new document." ma:contentTypeScope="" ma:versionID="2dedb72d055b26a0fd4f8159b69cabb5">
  <xsd:schema xmlns:xsd="http://www.w3.org/2001/XMLSchema" xmlns:xs="http://www.w3.org/2001/XMLSchema" xmlns:p="http://schemas.microsoft.com/office/2006/metadata/properties" xmlns:ns3="c687e685-35f7-4b12-a028-31178105a39f" xmlns:ns4="61429b69-208b-4cca-b7e1-ce23c27354f2" targetNamespace="http://schemas.microsoft.com/office/2006/metadata/properties" ma:root="true" ma:fieldsID="170398de94acf3b88abdd228914eac75" ns3:_="" ns4:_="">
    <xsd:import namespace="c687e685-35f7-4b12-a028-31178105a39f"/>
    <xsd:import namespace="61429b69-208b-4cca-b7e1-ce23c2735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7e685-35f7-4b12-a028-31178105a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29b69-208b-4cca-b7e1-ce23c2735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5955E0-566B-4EB2-910C-FDCD3079F4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5592D-C954-4D92-8B48-CF12ABB038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796539-0831-4FD2-BB5D-4D50FE04ED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7AC2EC-303A-49A5-A4C0-B33915341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7e685-35f7-4b12-a028-31178105a39f"/>
    <ds:schemaRef ds:uri="61429b69-208b-4cca-b7e1-ce23c2735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6593</Characters>
  <Application>Microsoft Office Word</Application>
  <DocSecurity>4</DocSecurity>
  <Lines>54</Lines>
  <Paragraphs>15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7626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2021-05-14T08:18:00Z</dcterms:created>
  <dcterms:modified xsi:type="dcterms:W3CDTF">2021-05-14T08:18:00Z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0x0101005F025B80290D9E4CBB62FE37A29AE136</vt:lpwstr>
  </property>
</Properties>
</file>