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E637A" w14:textId="138C8EB5" w:rsidR="00B00BC8" w:rsidRPr="008760F9" w:rsidRDefault="00E94295" w:rsidP="00B00BC8">
      <w:pPr>
        <w:pStyle w:val="Telobesedila2"/>
        <w:spacing w:line="240" w:lineRule="auto"/>
        <w:rPr>
          <w:rFonts w:ascii="Arial" w:hAnsi="Arial" w:cs="Arial"/>
          <w:b/>
          <w:bCs/>
          <w:sz w:val="32"/>
          <w:szCs w:val="32"/>
          <w:lang w:val="sl-SI"/>
        </w:rPr>
      </w:pPr>
      <w:r w:rsidRPr="008760F9">
        <w:rPr>
          <w:rFonts w:ascii="Arial" w:hAnsi="Arial" w:cs="Arial"/>
          <w:b/>
          <w:bCs/>
          <w:sz w:val="32"/>
          <w:szCs w:val="32"/>
          <w:lang w:val="sl-SI"/>
        </w:rPr>
        <w:t>Ford</w:t>
      </w:r>
      <w:r w:rsidR="00D43E9A" w:rsidRPr="008760F9">
        <w:rPr>
          <w:rFonts w:ascii="Arial" w:hAnsi="Arial" w:cs="Arial"/>
          <w:b/>
          <w:bCs/>
          <w:sz w:val="32"/>
          <w:szCs w:val="32"/>
          <w:lang w:val="sl-SI"/>
        </w:rPr>
        <w:t>ova raziskava kaže, kako lahko bločne podatkovne verige</w:t>
      </w:r>
      <w:r w:rsidR="004661C6" w:rsidRPr="008760F9">
        <w:rPr>
          <w:rFonts w:ascii="Arial" w:hAnsi="Arial" w:cs="Arial"/>
          <w:b/>
          <w:bCs/>
          <w:sz w:val="32"/>
          <w:szCs w:val="32"/>
          <w:lang w:val="sl-SI"/>
        </w:rPr>
        <w:t>,</w:t>
      </w:r>
      <w:r w:rsidR="00562C4C" w:rsidRPr="008760F9">
        <w:rPr>
          <w:rFonts w:ascii="Arial" w:hAnsi="Arial" w:cs="Arial"/>
          <w:b/>
          <w:bCs/>
          <w:sz w:val="32"/>
          <w:szCs w:val="32"/>
          <w:lang w:val="sl-SI"/>
        </w:rPr>
        <w:t xml:space="preserve"> </w:t>
      </w:r>
      <w:r w:rsidR="00D43E9A" w:rsidRPr="008760F9">
        <w:rPr>
          <w:rFonts w:ascii="Arial" w:hAnsi="Arial" w:cs="Arial"/>
          <w:b/>
          <w:bCs/>
          <w:sz w:val="32"/>
          <w:szCs w:val="32"/>
          <w:lang w:val="sl-SI"/>
        </w:rPr>
        <w:t xml:space="preserve">dinamično </w:t>
      </w:r>
      <w:r w:rsidR="00D302AE" w:rsidRPr="008760F9">
        <w:rPr>
          <w:rFonts w:ascii="Arial" w:hAnsi="Arial" w:cs="Arial"/>
          <w:b/>
          <w:bCs/>
          <w:sz w:val="32"/>
          <w:szCs w:val="32"/>
          <w:lang w:val="sl-SI"/>
        </w:rPr>
        <w:t>geografsko omejevanje in dostavn</w:t>
      </w:r>
      <w:r w:rsidR="00057953">
        <w:rPr>
          <w:rFonts w:ascii="Arial" w:hAnsi="Arial" w:cs="Arial"/>
          <w:b/>
          <w:bCs/>
          <w:sz w:val="32"/>
          <w:szCs w:val="32"/>
          <w:lang w:val="sl-SI"/>
        </w:rPr>
        <w:t xml:space="preserve">a vozila </w:t>
      </w:r>
      <w:r w:rsidR="00D302AE" w:rsidRPr="008760F9">
        <w:rPr>
          <w:rFonts w:ascii="Arial" w:hAnsi="Arial" w:cs="Arial"/>
          <w:b/>
          <w:bCs/>
          <w:sz w:val="32"/>
          <w:szCs w:val="32"/>
          <w:lang w:val="sl-SI"/>
        </w:rPr>
        <w:t>s priključnim hibridnim pogonom pomagajo izboljšati kakovost zraka v urbanih okoljih</w:t>
      </w:r>
    </w:p>
    <w:p w14:paraId="2C9B3482" w14:textId="77777777" w:rsidR="00B00BC8" w:rsidRPr="008760F9" w:rsidRDefault="00B00BC8" w:rsidP="00B00BC8">
      <w:pPr>
        <w:pStyle w:val="Telobesedila2"/>
        <w:spacing w:line="240" w:lineRule="auto"/>
        <w:rPr>
          <w:rFonts w:ascii="Arial" w:hAnsi="Arial" w:cs="Arial"/>
          <w:b/>
          <w:bCs/>
          <w:sz w:val="22"/>
          <w:szCs w:val="22"/>
          <w:lang w:val="sl-SI"/>
        </w:rPr>
      </w:pPr>
    </w:p>
    <w:p w14:paraId="780A2B48" w14:textId="1E7F91FE" w:rsidR="00122E7E" w:rsidRPr="008760F9" w:rsidRDefault="00122E7E" w:rsidP="00122E7E">
      <w:pPr>
        <w:numPr>
          <w:ilvl w:val="0"/>
          <w:numId w:val="8"/>
        </w:numPr>
        <w:rPr>
          <w:rFonts w:ascii="Arial" w:hAnsi="Arial" w:cs="Arial"/>
          <w:sz w:val="22"/>
          <w:szCs w:val="22"/>
          <w:lang w:val="sl-SI"/>
        </w:rPr>
      </w:pPr>
      <w:r w:rsidRPr="008760F9">
        <w:rPr>
          <w:rFonts w:ascii="Arial" w:hAnsi="Arial" w:cs="Arial"/>
          <w:sz w:val="22"/>
          <w:szCs w:val="22"/>
          <w:lang w:val="sl-SI"/>
        </w:rPr>
        <w:t>Ford</w:t>
      </w:r>
      <w:r w:rsidR="00B2107F" w:rsidRPr="008760F9">
        <w:rPr>
          <w:rFonts w:ascii="Arial" w:hAnsi="Arial" w:cs="Arial"/>
          <w:sz w:val="22"/>
          <w:szCs w:val="22"/>
          <w:lang w:val="sl-SI"/>
        </w:rPr>
        <w:t>ova raziskava kaže, kako lahko nove tehnologije, kot sta dinamično geografsko omejevanje (</w:t>
      </w:r>
      <w:proofErr w:type="spellStart"/>
      <w:r w:rsidR="005E5138" w:rsidRPr="008760F9">
        <w:rPr>
          <w:rFonts w:ascii="Arial" w:hAnsi="Arial" w:cs="Arial"/>
          <w:i/>
          <w:iCs/>
          <w:sz w:val="22"/>
          <w:szCs w:val="22"/>
          <w:lang w:val="sl-SI"/>
        </w:rPr>
        <w:t>geofencing</w:t>
      </w:r>
      <w:proofErr w:type="spellEnd"/>
      <w:r w:rsidR="00B2107F" w:rsidRPr="008760F9">
        <w:rPr>
          <w:rFonts w:ascii="Arial" w:hAnsi="Arial" w:cs="Arial"/>
          <w:sz w:val="22"/>
          <w:szCs w:val="22"/>
          <w:lang w:val="sl-SI"/>
        </w:rPr>
        <w:t>) in bločne podatkovne verige (</w:t>
      </w:r>
      <w:proofErr w:type="spellStart"/>
      <w:r w:rsidRPr="008760F9">
        <w:rPr>
          <w:rFonts w:ascii="Arial" w:hAnsi="Arial" w:cs="Arial"/>
          <w:i/>
          <w:iCs/>
          <w:sz w:val="22"/>
          <w:szCs w:val="22"/>
          <w:lang w:val="sl-SI"/>
        </w:rPr>
        <w:t>blockchain</w:t>
      </w:r>
      <w:proofErr w:type="spellEnd"/>
      <w:r w:rsidR="00B2107F" w:rsidRPr="008760F9">
        <w:rPr>
          <w:rFonts w:ascii="Arial" w:hAnsi="Arial" w:cs="Arial"/>
          <w:sz w:val="22"/>
          <w:szCs w:val="22"/>
          <w:lang w:val="sl-SI"/>
        </w:rPr>
        <w:t>),</w:t>
      </w:r>
      <w:r w:rsidRPr="008760F9">
        <w:rPr>
          <w:rFonts w:ascii="Arial" w:hAnsi="Arial" w:cs="Arial"/>
          <w:sz w:val="22"/>
          <w:szCs w:val="22"/>
          <w:lang w:val="sl-SI"/>
        </w:rPr>
        <w:t xml:space="preserve"> </w:t>
      </w:r>
      <w:r w:rsidR="00B2107F" w:rsidRPr="008760F9">
        <w:rPr>
          <w:rFonts w:ascii="Arial" w:hAnsi="Arial" w:cs="Arial"/>
          <w:sz w:val="22"/>
          <w:szCs w:val="22"/>
          <w:lang w:val="sl-SI"/>
        </w:rPr>
        <w:t>v kombinaciji s hibridnimi električnimi vozili pomagajo izboljšati kakovost zraka v mestih</w:t>
      </w:r>
    </w:p>
    <w:p w14:paraId="199DDDF2" w14:textId="77777777" w:rsidR="00AF08FB" w:rsidRPr="008760F9" w:rsidRDefault="00AF08FB" w:rsidP="00AF08FB">
      <w:pPr>
        <w:rPr>
          <w:rFonts w:ascii="Arial" w:hAnsi="Arial" w:cs="Arial"/>
          <w:sz w:val="22"/>
          <w:szCs w:val="22"/>
          <w:lang w:val="sl-SI"/>
        </w:rPr>
      </w:pPr>
    </w:p>
    <w:p w14:paraId="0DDD374A" w14:textId="5025AE93" w:rsidR="00586570" w:rsidRPr="008760F9" w:rsidRDefault="00B2107F" w:rsidP="00DE1660">
      <w:pPr>
        <w:numPr>
          <w:ilvl w:val="0"/>
          <w:numId w:val="8"/>
        </w:numPr>
        <w:rPr>
          <w:rFonts w:ascii="Arial" w:hAnsi="Arial" w:cs="Arial"/>
          <w:sz w:val="22"/>
          <w:szCs w:val="22"/>
          <w:lang w:val="sl-SI"/>
        </w:rPr>
      </w:pPr>
      <w:r w:rsidRPr="008760F9">
        <w:rPr>
          <w:rFonts w:ascii="Arial" w:hAnsi="Arial" w:cs="Arial"/>
          <w:sz w:val="22"/>
          <w:szCs w:val="22"/>
          <w:lang w:val="sl-SI"/>
        </w:rPr>
        <w:t>V preskusu so bila udeležena hibridna vozila, ki lahko na osnovi podatkov o kakovosti zraka preklopijo na vožnjo brez izpustov, in inovativn</w:t>
      </w:r>
      <w:r w:rsidR="00560038">
        <w:rPr>
          <w:rFonts w:ascii="Arial" w:hAnsi="Arial" w:cs="Arial"/>
          <w:sz w:val="22"/>
          <w:szCs w:val="22"/>
          <w:lang w:val="sl-SI"/>
        </w:rPr>
        <w:t>i</w:t>
      </w:r>
      <w:r w:rsidRPr="008760F9">
        <w:rPr>
          <w:rFonts w:ascii="Arial" w:hAnsi="Arial" w:cs="Arial"/>
          <w:sz w:val="22"/>
          <w:szCs w:val="22"/>
          <w:lang w:val="sl-SI"/>
        </w:rPr>
        <w:t xml:space="preserve"> dostavnik s priključnim hibridnim pogonom in električnim hladilnim agregatom</w:t>
      </w:r>
    </w:p>
    <w:p w14:paraId="7A9EC2A8" w14:textId="77777777" w:rsidR="00586570" w:rsidRPr="008760F9" w:rsidRDefault="00586570" w:rsidP="003021E9">
      <w:pPr>
        <w:rPr>
          <w:rFonts w:ascii="Arial" w:hAnsi="Arial" w:cs="Arial"/>
          <w:sz w:val="22"/>
          <w:szCs w:val="22"/>
          <w:lang w:val="sl-SI"/>
        </w:rPr>
      </w:pPr>
    </w:p>
    <w:p w14:paraId="464CC5B4" w14:textId="2E967EFA" w:rsidR="00B00BC8" w:rsidRPr="008760F9" w:rsidRDefault="00B2107F" w:rsidP="00F5090C">
      <w:pPr>
        <w:numPr>
          <w:ilvl w:val="0"/>
          <w:numId w:val="8"/>
        </w:numPr>
        <w:rPr>
          <w:lang w:val="sl-SI"/>
        </w:rPr>
      </w:pPr>
      <w:r w:rsidRPr="008760F9">
        <w:rPr>
          <w:rFonts w:ascii="Arial" w:hAnsi="Arial" w:cs="Arial"/>
          <w:sz w:val="22"/>
          <w:szCs w:val="22"/>
          <w:lang w:val="sl-SI"/>
        </w:rPr>
        <w:t>Revolucionarna vseevropska raziskava dokazuje učinkovitost, produktivnost in prijaznost do okolja – odlike hibridnih električnih vozil v različnih dejanskih primerih uporabe</w:t>
      </w:r>
    </w:p>
    <w:p w14:paraId="0A495193" w14:textId="084C0607" w:rsidR="00B00BC8" w:rsidRPr="008760F9" w:rsidRDefault="00B00BC8" w:rsidP="00B00BC8">
      <w:pPr>
        <w:rPr>
          <w:lang w:val="sl-SI"/>
        </w:rPr>
      </w:pPr>
    </w:p>
    <w:p w14:paraId="1D1EE91A" w14:textId="77777777" w:rsidR="00C20475" w:rsidRPr="008760F9" w:rsidRDefault="00C20475" w:rsidP="00B00BC8">
      <w:pPr>
        <w:rPr>
          <w:lang w:val="sl-SI"/>
        </w:rPr>
      </w:pPr>
    </w:p>
    <w:p w14:paraId="39680115" w14:textId="3CFE36ED" w:rsidR="00A312F7" w:rsidRPr="008760F9" w:rsidRDefault="003D68EA" w:rsidP="00A312F7">
      <w:pPr>
        <w:rPr>
          <w:rFonts w:ascii="Arial" w:hAnsi="Arial" w:cs="Arial"/>
          <w:sz w:val="22"/>
          <w:szCs w:val="22"/>
          <w:lang w:val="sl-SI"/>
        </w:rPr>
      </w:pPr>
      <w:r>
        <w:rPr>
          <w:rFonts w:ascii="Arial" w:hAnsi="Arial" w:cs="Arial"/>
          <w:sz w:val="22"/>
          <w:szCs w:val="22"/>
          <w:lang w:val="sl-SI"/>
        </w:rPr>
        <w:t xml:space="preserve">Januar 2021 </w:t>
      </w:r>
      <w:r w:rsidR="00B00BC8" w:rsidRPr="008760F9">
        <w:rPr>
          <w:rFonts w:ascii="Arial" w:hAnsi="Arial" w:cs="Arial"/>
          <w:sz w:val="22"/>
          <w:szCs w:val="22"/>
          <w:lang w:val="sl-SI"/>
        </w:rPr>
        <w:t xml:space="preserve">– </w:t>
      </w:r>
      <w:r w:rsidR="00B2107F" w:rsidRPr="008760F9">
        <w:rPr>
          <w:rFonts w:ascii="Arial" w:hAnsi="Arial" w:cs="Arial"/>
          <w:sz w:val="22"/>
          <w:szCs w:val="22"/>
          <w:lang w:val="sl-SI"/>
        </w:rPr>
        <w:t>Fordova pionirska raziskava je pokazala, kako lahko nove tehnologije, kot sta dinamično geografsko omejevanje (</w:t>
      </w:r>
      <w:proofErr w:type="spellStart"/>
      <w:r w:rsidR="00B2107F" w:rsidRPr="008760F9">
        <w:rPr>
          <w:rFonts w:ascii="Arial" w:hAnsi="Arial" w:cs="Arial"/>
          <w:i/>
          <w:iCs/>
          <w:sz w:val="22"/>
          <w:szCs w:val="22"/>
          <w:lang w:val="sl-SI"/>
        </w:rPr>
        <w:t>geofencing</w:t>
      </w:r>
      <w:proofErr w:type="spellEnd"/>
      <w:r w:rsidR="00B2107F" w:rsidRPr="008760F9">
        <w:rPr>
          <w:rFonts w:ascii="Arial" w:hAnsi="Arial" w:cs="Arial"/>
          <w:sz w:val="22"/>
          <w:szCs w:val="22"/>
          <w:lang w:val="sl-SI"/>
        </w:rPr>
        <w:t>) in bločne podatkovne verige (</w:t>
      </w:r>
      <w:proofErr w:type="spellStart"/>
      <w:r w:rsidR="00B2107F" w:rsidRPr="008760F9">
        <w:rPr>
          <w:rFonts w:ascii="Arial" w:hAnsi="Arial" w:cs="Arial"/>
          <w:i/>
          <w:iCs/>
          <w:sz w:val="22"/>
          <w:szCs w:val="22"/>
          <w:lang w:val="sl-SI"/>
        </w:rPr>
        <w:t>blockchain</w:t>
      </w:r>
      <w:proofErr w:type="spellEnd"/>
      <w:r w:rsidR="00B2107F" w:rsidRPr="008760F9">
        <w:rPr>
          <w:rFonts w:ascii="Arial" w:hAnsi="Arial" w:cs="Arial"/>
          <w:sz w:val="22"/>
          <w:szCs w:val="22"/>
          <w:lang w:val="sl-SI"/>
        </w:rPr>
        <w:t xml:space="preserve">), dopolnjujejo priključno hibridna električna vozila </w:t>
      </w:r>
      <w:r w:rsidR="00A312F7" w:rsidRPr="008760F9">
        <w:rPr>
          <w:rFonts w:ascii="Arial" w:hAnsi="Arial" w:cs="Arial"/>
          <w:sz w:val="22"/>
          <w:szCs w:val="22"/>
          <w:lang w:val="sl-SI"/>
        </w:rPr>
        <w:t xml:space="preserve">(PHEV) </w:t>
      </w:r>
      <w:r w:rsidR="00B2107F" w:rsidRPr="008760F9">
        <w:rPr>
          <w:rFonts w:ascii="Arial" w:hAnsi="Arial" w:cs="Arial"/>
          <w:sz w:val="22"/>
          <w:szCs w:val="22"/>
          <w:lang w:val="sl-SI"/>
        </w:rPr>
        <w:t>in pomagajo k čistejšemu zraku v mestnih središčih, kar zagotavlja pomembno prednost tako za mesta in meščane kot za upravitelje voznih parkov s temi vozili</w:t>
      </w:r>
      <w:r w:rsidR="00A312F7" w:rsidRPr="008760F9">
        <w:rPr>
          <w:rFonts w:ascii="Arial" w:hAnsi="Arial" w:cs="Arial"/>
          <w:sz w:val="22"/>
          <w:szCs w:val="22"/>
          <w:lang w:val="sl-SI"/>
        </w:rPr>
        <w:t>.</w:t>
      </w:r>
    </w:p>
    <w:p w14:paraId="65FE62FC" w14:textId="77777777" w:rsidR="00A312F7" w:rsidRPr="008760F9" w:rsidRDefault="00A312F7" w:rsidP="00A312F7">
      <w:pPr>
        <w:rPr>
          <w:rFonts w:ascii="Arial" w:hAnsi="Arial" w:cs="Arial"/>
          <w:sz w:val="22"/>
          <w:szCs w:val="22"/>
          <w:lang w:val="sl-SI"/>
        </w:rPr>
      </w:pPr>
    </w:p>
    <w:p w14:paraId="023A0B97" w14:textId="5B110518" w:rsidR="00A312F7" w:rsidRPr="008760F9" w:rsidRDefault="00B2107F" w:rsidP="00A312F7">
      <w:pPr>
        <w:rPr>
          <w:rFonts w:ascii="Arial" w:hAnsi="Arial" w:cs="Arial"/>
          <w:sz w:val="22"/>
          <w:szCs w:val="22"/>
          <w:lang w:val="sl-SI"/>
        </w:rPr>
      </w:pPr>
      <w:r w:rsidRPr="008760F9">
        <w:rPr>
          <w:rFonts w:ascii="Arial" w:hAnsi="Arial" w:cs="Arial"/>
          <w:sz w:val="22"/>
          <w:szCs w:val="22"/>
          <w:lang w:val="sl-SI"/>
        </w:rPr>
        <w:t xml:space="preserve">Ugotovitve so rezultat obsežne triletne raziskave potenciala gospodarskih vozil </w:t>
      </w:r>
      <w:r w:rsidR="00C13163" w:rsidRPr="008760F9">
        <w:rPr>
          <w:rFonts w:ascii="Arial" w:hAnsi="Arial" w:cs="Arial"/>
          <w:sz w:val="22"/>
          <w:szCs w:val="22"/>
          <w:lang w:val="sl-SI"/>
        </w:rPr>
        <w:t>PHEV</w:t>
      </w:r>
      <w:r w:rsidRPr="008760F9">
        <w:rPr>
          <w:rFonts w:ascii="Arial" w:hAnsi="Arial" w:cs="Arial"/>
          <w:sz w:val="22"/>
          <w:szCs w:val="22"/>
          <w:lang w:val="sl-SI"/>
        </w:rPr>
        <w:t xml:space="preserve"> </w:t>
      </w:r>
      <w:r w:rsidR="008D620E" w:rsidRPr="008760F9">
        <w:rPr>
          <w:rFonts w:ascii="Arial" w:hAnsi="Arial" w:cs="Arial"/>
          <w:sz w:val="22"/>
          <w:szCs w:val="22"/>
          <w:lang w:val="sl-SI"/>
        </w:rPr>
        <w:t>pri reševanju težav s kakovostjo zraka v mestih</w:t>
      </w:r>
      <w:r w:rsidR="00A312F7" w:rsidRPr="008760F9">
        <w:rPr>
          <w:rFonts w:ascii="Arial" w:hAnsi="Arial" w:cs="Arial"/>
          <w:sz w:val="22"/>
          <w:szCs w:val="22"/>
          <w:lang w:val="sl-SI"/>
        </w:rPr>
        <w:t>.</w:t>
      </w:r>
      <w:r w:rsidR="00370DFB" w:rsidRPr="008760F9">
        <w:rPr>
          <w:rFonts w:ascii="Arial" w:hAnsi="Arial" w:cs="Arial"/>
          <w:sz w:val="22"/>
          <w:szCs w:val="22"/>
          <w:lang w:val="sl-SI"/>
        </w:rPr>
        <w:t xml:space="preserve"> </w:t>
      </w:r>
      <w:r w:rsidR="008D620E" w:rsidRPr="008760F9">
        <w:rPr>
          <w:rFonts w:ascii="Arial" w:hAnsi="Arial" w:cs="Arial"/>
          <w:sz w:val="22"/>
          <w:szCs w:val="22"/>
          <w:lang w:val="sl-SI"/>
        </w:rPr>
        <w:t xml:space="preserve">S programom, v katerem je sodelovalo na ducate vozil Ford </w:t>
      </w:r>
      <w:proofErr w:type="spellStart"/>
      <w:r w:rsidR="008D620E" w:rsidRPr="008760F9">
        <w:rPr>
          <w:rFonts w:ascii="Arial" w:hAnsi="Arial" w:cs="Arial"/>
          <w:sz w:val="22"/>
          <w:szCs w:val="22"/>
          <w:lang w:val="sl-SI"/>
        </w:rPr>
        <w:t>Transit</w:t>
      </w:r>
      <w:proofErr w:type="spellEnd"/>
      <w:r w:rsidR="008D620E" w:rsidRPr="008760F9">
        <w:rPr>
          <w:rFonts w:ascii="Arial" w:hAnsi="Arial" w:cs="Arial"/>
          <w:sz w:val="22"/>
          <w:szCs w:val="22"/>
          <w:lang w:val="sl-SI"/>
        </w:rPr>
        <w:t xml:space="preserve"> in </w:t>
      </w:r>
      <w:proofErr w:type="spellStart"/>
      <w:r w:rsidR="008D620E" w:rsidRPr="008760F9">
        <w:rPr>
          <w:rFonts w:ascii="Arial" w:hAnsi="Arial" w:cs="Arial"/>
          <w:sz w:val="22"/>
          <w:szCs w:val="22"/>
          <w:lang w:val="sl-SI"/>
        </w:rPr>
        <w:t>Tourneo</w:t>
      </w:r>
      <w:proofErr w:type="spellEnd"/>
      <w:r w:rsidR="008D620E" w:rsidRPr="008760F9">
        <w:rPr>
          <w:rFonts w:ascii="Arial" w:hAnsi="Arial" w:cs="Arial"/>
          <w:sz w:val="22"/>
          <w:szCs w:val="22"/>
          <w:lang w:val="sl-SI"/>
        </w:rPr>
        <w:t xml:space="preserve"> PHEV v različnih voznih parkih mestnih in gospodarskih vozil v Londonu v Veliki Britaniji, Kölnu v Nemčiji in Valencii v Španiji so zbrali podatke več kot </w:t>
      </w:r>
      <w:r w:rsidR="00A312F7" w:rsidRPr="008760F9">
        <w:rPr>
          <w:rFonts w:ascii="Arial" w:hAnsi="Arial" w:cs="Arial"/>
          <w:sz w:val="22"/>
          <w:szCs w:val="22"/>
          <w:lang w:val="sl-SI"/>
        </w:rPr>
        <w:t>400</w:t>
      </w:r>
      <w:r w:rsidR="008D620E" w:rsidRPr="008760F9">
        <w:rPr>
          <w:rFonts w:ascii="Arial" w:hAnsi="Arial" w:cs="Arial"/>
          <w:sz w:val="22"/>
          <w:szCs w:val="22"/>
          <w:lang w:val="sl-SI"/>
        </w:rPr>
        <w:t>.</w:t>
      </w:r>
      <w:r w:rsidR="00A312F7" w:rsidRPr="008760F9">
        <w:rPr>
          <w:rFonts w:ascii="Arial" w:hAnsi="Arial" w:cs="Arial"/>
          <w:sz w:val="22"/>
          <w:szCs w:val="22"/>
          <w:lang w:val="sl-SI"/>
        </w:rPr>
        <w:t xml:space="preserve">000 </w:t>
      </w:r>
      <w:r w:rsidR="008D620E" w:rsidRPr="008760F9">
        <w:rPr>
          <w:rFonts w:ascii="Arial" w:hAnsi="Arial" w:cs="Arial"/>
          <w:sz w:val="22"/>
          <w:szCs w:val="22"/>
          <w:lang w:val="sl-SI"/>
        </w:rPr>
        <w:t>prevoženih kilometrov</w:t>
      </w:r>
      <w:r w:rsidR="00A312F7" w:rsidRPr="008760F9">
        <w:rPr>
          <w:rFonts w:ascii="Arial" w:hAnsi="Arial" w:cs="Arial"/>
          <w:sz w:val="22"/>
          <w:szCs w:val="22"/>
          <w:lang w:val="sl-SI"/>
        </w:rPr>
        <w:t>.</w:t>
      </w:r>
    </w:p>
    <w:p w14:paraId="07DB45C6" w14:textId="77777777" w:rsidR="00A312F7" w:rsidRPr="008760F9" w:rsidRDefault="00A312F7" w:rsidP="00A312F7">
      <w:pPr>
        <w:rPr>
          <w:rFonts w:ascii="Arial" w:hAnsi="Arial" w:cs="Arial"/>
          <w:sz w:val="22"/>
          <w:szCs w:val="22"/>
          <w:lang w:val="sl-SI"/>
        </w:rPr>
      </w:pPr>
    </w:p>
    <w:p w14:paraId="301CABE0" w14:textId="22E60819" w:rsidR="00A312F7" w:rsidRPr="008760F9" w:rsidRDefault="008D620E" w:rsidP="00A312F7">
      <w:pPr>
        <w:rPr>
          <w:rFonts w:ascii="Arial" w:hAnsi="Arial" w:cs="Arial"/>
          <w:sz w:val="22"/>
          <w:szCs w:val="22"/>
          <w:lang w:val="sl-SI"/>
        </w:rPr>
      </w:pPr>
      <w:r w:rsidRPr="008760F9">
        <w:rPr>
          <w:rFonts w:ascii="Arial" w:hAnsi="Arial" w:cs="Arial"/>
          <w:sz w:val="22"/>
          <w:szCs w:val="22"/>
          <w:lang w:val="sl-SI"/>
        </w:rPr>
        <w:t xml:space="preserve">Med ugotovitvami sta tudi spoznanji, kako lahko tehnologiji geografskega omejevanja in bločnih podatkovni verig v vozilih </w:t>
      </w:r>
      <w:r w:rsidR="00A312F7" w:rsidRPr="008760F9">
        <w:rPr>
          <w:rFonts w:ascii="Arial" w:hAnsi="Arial" w:cs="Arial"/>
          <w:sz w:val="22"/>
          <w:szCs w:val="22"/>
          <w:lang w:val="sl-SI"/>
        </w:rPr>
        <w:t>PHEV</w:t>
      </w:r>
      <w:r w:rsidRPr="008760F9">
        <w:rPr>
          <w:rFonts w:ascii="Arial" w:hAnsi="Arial" w:cs="Arial"/>
          <w:sz w:val="22"/>
          <w:szCs w:val="22"/>
          <w:lang w:val="sl-SI"/>
        </w:rPr>
        <w:t xml:space="preserve"> z izbiro delovanja brez izpustov glede na podatke o lokalni kakovosti zraka pomagata k njenemu izboljšanju</w:t>
      </w:r>
      <w:r w:rsidR="00A312F7" w:rsidRPr="008760F9">
        <w:rPr>
          <w:rFonts w:ascii="Arial" w:hAnsi="Arial" w:cs="Arial"/>
          <w:sz w:val="22"/>
          <w:szCs w:val="22"/>
          <w:lang w:val="sl-SI"/>
        </w:rPr>
        <w:t xml:space="preserve">. </w:t>
      </w:r>
      <w:r w:rsidRPr="008760F9">
        <w:rPr>
          <w:rFonts w:ascii="Arial" w:hAnsi="Arial" w:cs="Arial"/>
          <w:sz w:val="22"/>
          <w:szCs w:val="22"/>
          <w:lang w:val="sl-SI"/>
        </w:rPr>
        <w:t xml:space="preserve">V preskus je bil vključen tudi inovativni dostavnik </w:t>
      </w:r>
      <w:r w:rsidR="00C37074" w:rsidRPr="008760F9">
        <w:rPr>
          <w:rFonts w:ascii="Arial" w:hAnsi="Arial" w:cs="Arial"/>
          <w:sz w:val="22"/>
          <w:szCs w:val="22"/>
          <w:lang w:val="sl-SI"/>
        </w:rPr>
        <w:t>PHEV</w:t>
      </w:r>
      <w:r w:rsidRPr="008760F9">
        <w:rPr>
          <w:rFonts w:ascii="Arial" w:hAnsi="Arial" w:cs="Arial"/>
          <w:sz w:val="22"/>
          <w:szCs w:val="22"/>
          <w:lang w:val="sl-SI"/>
        </w:rPr>
        <w:t>, opremljen z električnim hladilnim agregatom, ki ga ni napajala baterija vozila, to pa je vplivalo na prilagodljivost uporabe in doseg v primerih, kjer pride v poštev ta platforma</w:t>
      </w:r>
      <w:r w:rsidR="00A312F7" w:rsidRPr="008760F9">
        <w:rPr>
          <w:rFonts w:ascii="Arial" w:hAnsi="Arial" w:cs="Arial"/>
          <w:sz w:val="22"/>
          <w:szCs w:val="22"/>
          <w:lang w:val="sl-SI"/>
        </w:rPr>
        <w:t>.</w:t>
      </w:r>
    </w:p>
    <w:p w14:paraId="03B854A0" w14:textId="77777777" w:rsidR="00A312F7" w:rsidRPr="008760F9" w:rsidRDefault="00A312F7" w:rsidP="00A312F7">
      <w:pPr>
        <w:rPr>
          <w:rFonts w:ascii="Arial" w:hAnsi="Arial" w:cs="Arial"/>
          <w:sz w:val="22"/>
          <w:szCs w:val="22"/>
          <w:lang w:val="sl-SI"/>
        </w:rPr>
      </w:pPr>
    </w:p>
    <w:p w14:paraId="71CA9B46" w14:textId="7423479E" w:rsidR="00370DFB" w:rsidRPr="008760F9" w:rsidRDefault="00A312F7" w:rsidP="00A312F7">
      <w:pPr>
        <w:rPr>
          <w:rFonts w:ascii="Arial" w:hAnsi="Arial" w:cs="Arial"/>
          <w:sz w:val="22"/>
          <w:szCs w:val="22"/>
          <w:lang w:val="sl-SI"/>
        </w:rPr>
      </w:pPr>
      <w:r w:rsidRPr="008760F9">
        <w:rPr>
          <w:rFonts w:ascii="Arial" w:hAnsi="Arial" w:cs="Arial"/>
          <w:sz w:val="22"/>
          <w:szCs w:val="22"/>
          <w:lang w:val="sl-SI"/>
        </w:rPr>
        <w:t>“</w:t>
      </w:r>
      <w:r w:rsidR="00835985" w:rsidRPr="008760F9">
        <w:rPr>
          <w:rFonts w:ascii="Arial" w:hAnsi="Arial" w:cs="Arial"/>
          <w:sz w:val="22"/>
          <w:szCs w:val="22"/>
          <w:lang w:val="sl-SI"/>
        </w:rPr>
        <w:t>Naša raziskava je pokazala, kako lahko priključna hibridna vozila z novimi povezanimi tehnologijami, kot sta dinamično geografsko omejevanje in bločne podatkovne verige, prevzamejo pomembno vlogo pri preobrazbi mesti</w:t>
      </w:r>
      <w:r w:rsidRPr="008760F9">
        <w:rPr>
          <w:rFonts w:ascii="Arial" w:hAnsi="Arial" w:cs="Arial"/>
          <w:sz w:val="22"/>
          <w:szCs w:val="22"/>
          <w:lang w:val="sl-SI"/>
        </w:rPr>
        <w:t xml:space="preserve">,” </w:t>
      </w:r>
      <w:r w:rsidR="00835985" w:rsidRPr="008760F9">
        <w:rPr>
          <w:rFonts w:ascii="Arial" w:hAnsi="Arial" w:cs="Arial"/>
          <w:sz w:val="22"/>
          <w:szCs w:val="22"/>
          <w:lang w:val="sl-SI"/>
        </w:rPr>
        <w:t xml:space="preserve">je povedal </w:t>
      </w:r>
      <w:r w:rsidRPr="008760F9">
        <w:rPr>
          <w:rFonts w:ascii="Arial" w:hAnsi="Arial" w:cs="Arial"/>
          <w:sz w:val="22"/>
          <w:szCs w:val="22"/>
          <w:lang w:val="sl-SI"/>
        </w:rPr>
        <w:t xml:space="preserve">Mark </w:t>
      </w:r>
      <w:proofErr w:type="spellStart"/>
      <w:r w:rsidRPr="008760F9">
        <w:rPr>
          <w:rFonts w:ascii="Arial" w:hAnsi="Arial" w:cs="Arial"/>
          <w:sz w:val="22"/>
          <w:szCs w:val="22"/>
          <w:lang w:val="sl-SI"/>
        </w:rPr>
        <w:t>Harvey</w:t>
      </w:r>
      <w:proofErr w:type="spellEnd"/>
      <w:r w:rsidRPr="008760F9">
        <w:rPr>
          <w:rFonts w:ascii="Arial" w:hAnsi="Arial" w:cs="Arial"/>
          <w:sz w:val="22"/>
          <w:szCs w:val="22"/>
          <w:lang w:val="sl-SI"/>
        </w:rPr>
        <w:t xml:space="preserve">, </w:t>
      </w:r>
      <w:r w:rsidR="00835985" w:rsidRPr="008760F9">
        <w:rPr>
          <w:rFonts w:ascii="Arial" w:hAnsi="Arial" w:cs="Arial"/>
          <w:sz w:val="22"/>
          <w:szCs w:val="22"/>
          <w:lang w:val="sl-SI"/>
        </w:rPr>
        <w:t>direktor področja gospodarskih vozil pri Fordu Evropa</w:t>
      </w:r>
      <w:r w:rsidRPr="008760F9">
        <w:rPr>
          <w:rFonts w:ascii="Arial" w:hAnsi="Arial" w:cs="Arial"/>
          <w:sz w:val="22"/>
          <w:szCs w:val="22"/>
          <w:lang w:val="sl-SI"/>
        </w:rPr>
        <w:t>. “</w:t>
      </w:r>
      <w:r w:rsidR="00835985" w:rsidRPr="008760F9">
        <w:rPr>
          <w:rFonts w:ascii="Arial" w:hAnsi="Arial" w:cs="Arial"/>
          <w:sz w:val="22"/>
          <w:szCs w:val="22"/>
          <w:lang w:val="sl-SI"/>
        </w:rPr>
        <w:t xml:space="preserve">Z možnostjo vožnje brez emisij in brez strahu glede dosega so vozila </w:t>
      </w:r>
      <w:r w:rsidR="00D964AD" w:rsidRPr="008760F9">
        <w:rPr>
          <w:rFonts w:ascii="Arial" w:hAnsi="Arial" w:cs="Arial"/>
          <w:sz w:val="22"/>
          <w:szCs w:val="22"/>
          <w:lang w:val="sl-SI"/>
        </w:rPr>
        <w:t>PHEV</w:t>
      </w:r>
      <w:r w:rsidR="00835985" w:rsidRPr="008760F9">
        <w:rPr>
          <w:rFonts w:ascii="Arial" w:hAnsi="Arial" w:cs="Arial"/>
          <w:sz w:val="22"/>
          <w:szCs w:val="22"/>
          <w:lang w:val="sl-SI"/>
        </w:rPr>
        <w:t xml:space="preserve"> praktična in prilagodljiva alternativa dizelskim vozilom, zato so idealna kot večnamenska </w:t>
      </w:r>
      <w:r w:rsidR="00E20E25">
        <w:rPr>
          <w:rFonts w:ascii="Arial" w:hAnsi="Arial" w:cs="Arial"/>
          <w:sz w:val="22"/>
          <w:szCs w:val="22"/>
          <w:lang w:val="sl-SI"/>
        </w:rPr>
        <w:t xml:space="preserve">gospodarska </w:t>
      </w:r>
      <w:r w:rsidR="00835985" w:rsidRPr="008760F9">
        <w:rPr>
          <w:rFonts w:ascii="Arial" w:hAnsi="Arial" w:cs="Arial"/>
          <w:sz w:val="22"/>
          <w:szCs w:val="22"/>
          <w:lang w:val="sl-SI"/>
        </w:rPr>
        <w:t>vozila v mestu in njegovi okolici</w:t>
      </w:r>
      <w:r w:rsidRPr="008760F9">
        <w:rPr>
          <w:rFonts w:ascii="Arial" w:hAnsi="Arial" w:cs="Arial"/>
          <w:sz w:val="22"/>
          <w:szCs w:val="22"/>
          <w:lang w:val="sl-SI"/>
        </w:rPr>
        <w:t>.”</w:t>
      </w:r>
    </w:p>
    <w:p w14:paraId="424FA30F" w14:textId="57333E24" w:rsidR="009F7772" w:rsidRPr="008760F9" w:rsidRDefault="009F7772" w:rsidP="00A312F7">
      <w:pPr>
        <w:rPr>
          <w:rFonts w:ascii="Arial" w:hAnsi="Arial" w:cs="Arial"/>
          <w:sz w:val="22"/>
          <w:szCs w:val="22"/>
          <w:lang w:val="sl-SI"/>
        </w:rPr>
      </w:pPr>
    </w:p>
    <w:p w14:paraId="4E2C25BD" w14:textId="53B033A8" w:rsidR="00D53EAD" w:rsidRPr="008760F9" w:rsidRDefault="00873348" w:rsidP="00D53EAD">
      <w:pPr>
        <w:rPr>
          <w:lang w:val="sl-SI"/>
        </w:rPr>
      </w:pPr>
      <w:r w:rsidRPr="008760F9">
        <w:rPr>
          <w:rFonts w:ascii="Arial" w:hAnsi="Arial" w:cs="Arial"/>
          <w:sz w:val="22"/>
          <w:szCs w:val="22"/>
          <w:lang w:val="sl-SI"/>
        </w:rPr>
        <w:t xml:space="preserve">Ford </w:t>
      </w:r>
      <w:proofErr w:type="spellStart"/>
      <w:r w:rsidR="00D53EAD" w:rsidRPr="008760F9">
        <w:rPr>
          <w:rFonts w:ascii="Arial" w:hAnsi="Arial" w:cs="Arial"/>
          <w:sz w:val="22"/>
          <w:szCs w:val="22"/>
          <w:lang w:val="sl-SI"/>
        </w:rPr>
        <w:t>Transit</w:t>
      </w:r>
      <w:proofErr w:type="spellEnd"/>
      <w:r w:rsidR="00D53EAD" w:rsidRPr="008760F9">
        <w:rPr>
          <w:rFonts w:ascii="Arial" w:hAnsi="Arial" w:cs="Arial"/>
          <w:sz w:val="22"/>
          <w:szCs w:val="22"/>
          <w:lang w:val="sl-SI"/>
        </w:rPr>
        <w:t xml:space="preserve"> </w:t>
      </w:r>
      <w:proofErr w:type="spellStart"/>
      <w:r w:rsidR="00D53EAD" w:rsidRPr="008760F9">
        <w:rPr>
          <w:rFonts w:ascii="Arial" w:hAnsi="Arial" w:cs="Arial"/>
          <w:sz w:val="22"/>
          <w:szCs w:val="22"/>
          <w:lang w:val="sl-SI"/>
        </w:rPr>
        <w:t>Custom</w:t>
      </w:r>
      <w:proofErr w:type="spellEnd"/>
      <w:r w:rsidR="00D53EAD" w:rsidRPr="008760F9">
        <w:rPr>
          <w:rFonts w:ascii="Arial" w:hAnsi="Arial" w:cs="Arial"/>
          <w:sz w:val="22"/>
          <w:szCs w:val="22"/>
          <w:lang w:val="sl-SI"/>
        </w:rPr>
        <w:t xml:space="preserve"> PHEV </w:t>
      </w:r>
      <w:r w:rsidR="008D6FB6" w:rsidRPr="008760F9">
        <w:rPr>
          <w:rFonts w:ascii="Arial" w:hAnsi="Arial" w:cs="Arial"/>
          <w:sz w:val="22"/>
          <w:szCs w:val="22"/>
          <w:lang w:val="sl-SI"/>
        </w:rPr>
        <w:t xml:space="preserve">je osvojil lovoriko Mednarodnega dostavnika leta </w:t>
      </w:r>
      <w:r w:rsidR="00CA2E38" w:rsidRPr="008760F9">
        <w:rPr>
          <w:rFonts w:ascii="Arial" w:hAnsi="Arial" w:cs="Arial"/>
          <w:sz w:val="22"/>
          <w:szCs w:val="22"/>
          <w:lang w:val="sl-SI"/>
        </w:rPr>
        <w:t xml:space="preserve">2020 </w:t>
      </w:r>
      <w:r w:rsidR="008D6FB6" w:rsidRPr="008760F9">
        <w:rPr>
          <w:rFonts w:ascii="Arial" w:hAnsi="Arial" w:cs="Arial"/>
          <w:sz w:val="22"/>
          <w:szCs w:val="22"/>
          <w:lang w:val="sl-SI"/>
        </w:rPr>
        <w:t xml:space="preserve">in je skupaj z modelom </w:t>
      </w:r>
      <w:proofErr w:type="spellStart"/>
      <w:r w:rsidR="00D53EAD" w:rsidRPr="008760F9">
        <w:rPr>
          <w:rFonts w:ascii="Arial" w:hAnsi="Arial" w:cs="Arial"/>
          <w:sz w:val="22"/>
          <w:szCs w:val="22"/>
          <w:lang w:val="sl-SI"/>
        </w:rPr>
        <w:t>Tourneo</w:t>
      </w:r>
      <w:proofErr w:type="spellEnd"/>
      <w:r w:rsidR="00D53EAD" w:rsidRPr="008760F9">
        <w:rPr>
          <w:rFonts w:ascii="Arial" w:hAnsi="Arial" w:cs="Arial"/>
          <w:sz w:val="22"/>
          <w:szCs w:val="22"/>
          <w:lang w:val="sl-SI"/>
        </w:rPr>
        <w:t xml:space="preserve"> </w:t>
      </w:r>
      <w:proofErr w:type="spellStart"/>
      <w:r w:rsidR="00370BFD" w:rsidRPr="008760F9">
        <w:rPr>
          <w:rFonts w:ascii="Arial" w:hAnsi="Arial" w:cs="Arial"/>
          <w:sz w:val="22"/>
          <w:szCs w:val="22"/>
          <w:lang w:val="sl-SI"/>
        </w:rPr>
        <w:t>Custom</w:t>
      </w:r>
      <w:proofErr w:type="spellEnd"/>
      <w:r w:rsidR="00370BFD" w:rsidRPr="008760F9">
        <w:rPr>
          <w:rFonts w:ascii="Arial" w:hAnsi="Arial" w:cs="Arial"/>
          <w:sz w:val="22"/>
          <w:szCs w:val="22"/>
          <w:lang w:val="sl-SI"/>
        </w:rPr>
        <w:t xml:space="preserve"> </w:t>
      </w:r>
      <w:r w:rsidR="00D53EAD" w:rsidRPr="008760F9">
        <w:rPr>
          <w:rFonts w:ascii="Arial" w:hAnsi="Arial" w:cs="Arial"/>
          <w:sz w:val="22"/>
          <w:szCs w:val="22"/>
          <w:lang w:val="sl-SI"/>
        </w:rPr>
        <w:t>PHEV</w:t>
      </w:r>
      <w:r w:rsidR="008D6FB6" w:rsidRPr="008760F9">
        <w:rPr>
          <w:rFonts w:ascii="Arial" w:hAnsi="Arial" w:cs="Arial"/>
          <w:sz w:val="22"/>
          <w:szCs w:val="22"/>
          <w:lang w:val="sl-SI"/>
        </w:rPr>
        <w:t xml:space="preserve"> del Fordovega globalnega koraka k elektrifikaciji</w:t>
      </w:r>
      <w:r w:rsidR="00D53EAD" w:rsidRPr="008760F9">
        <w:rPr>
          <w:rFonts w:ascii="Arial" w:hAnsi="Arial" w:cs="Arial"/>
          <w:sz w:val="22"/>
          <w:szCs w:val="22"/>
          <w:lang w:val="sl-SI"/>
        </w:rPr>
        <w:t xml:space="preserve">. </w:t>
      </w:r>
      <w:r w:rsidR="008D6FB6" w:rsidRPr="008760F9">
        <w:rPr>
          <w:rFonts w:ascii="Arial" w:hAnsi="Arial" w:cs="Arial"/>
          <w:sz w:val="22"/>
          <w:szCs w:val="22"/>
          <w:lang w:val="sl-SI"/>
        </w:rPr>
        <w:t xml:space="preserve">V obsežni paleti Fordovih elektrificiranih gospodarskih vozil v Evropi so tudi </w:t>
      </w:r>
      <w:proofErr w:type="spellStart"/>
      <w:r w:rsidR="002C4E11" w:rsidRPr="008760F9">
        <w:rPr>
          <w:rFonts w:ascii="Arial" w:hAnsi="Arial" w:cs="Arial"/>
          <w:sz w:val="22"/>
          <w:szCs w:val="22"/>
          <w:lang w:val="sl-SI"/>
        </w:rPr>
        <w:t>Transit</w:t>
      </w:r>
      <w:proofErr w:type="spellEnd"/>
      <w:r w:rsidR="002C4E11" w:rsidRPr="008760F9">
        <w:rPr>
          <w:rFonts w:ascii="Arial" w:hAnsi="Arial" w:cs="Arial"/>
          <w:sz w:val="22"/>
          <w:szCs w:val="22"/>
          <w:lang w:val="sl-SI"/>
        </w:rPr>
        <w:t xml:space="preserve">, </w:t>
      </w:r>
      <w:proofErr w:type="spellStart"/>
      <w:r w:rsidR="002C4E11" w:rsidRPr="008760F9">
        <w:rPr>
          <w:rFonts w:ascii="Arial" w:hAnsi="Arial" w:cs="Arial"/>
          <w:sz w:val="22"/>
          <w:szCs w:val="22"/>
          <w:lang w:val="sl-SI"/>
        </w:rPr>
        <w:t>Transit</w:t>
      </w:r>
      <w:proofErr w:type="spellEnd"/>
      <w:r w:rsidR="002C4E11" w:rsidRPr="008760F9">
        <w:rPr>
          <w:rFonts w:ascii="Arial" w:hAnsi="Arial" w:cs="Arial"/>
          <w:sz w:val="22"/>
          <w:szCs w:val="22"/>
          <w:lang w:val="sl-SI"/>
        </w:rPr>
        <w:t xml:space="preserve"> </w:t>
      </w:r>
      <w:proofErr w:type="spellStart"/>
      <w:r w:rsidR="002C4E11" w:rsidRPr="008760F9">
        <w:rPr>
          <w:rFonts w:ascii="Arial" w:hAnsi="Arial" w:cs="Arial"/>
          <w:sz w:val="22"/>
          <w:szCs w:val="22"/>
          <w:lang w:val="sl-SI"/>
        </w:rPr>
        <w:t>Custom</w:t>
      </w:r>
      <w:proofErr w:type="spellEnd"/>
      <w:r w:rsidR="002C4E11" w:rsidRPr="008760F9">
        <w:rPr>
          <w:rFonts w:ascii="Arial" w:hAnsi="Arial" w:cs="Arial"/>
          <w:sz w:val="22"/>
          <w:szCs w:val="22"/>
          <w:lang w:val="sl-SI"/>
        </w:rPr>
        <w:t xml:space="preserve"> in </w:t>
      </w:r>
      <w:proofErr w:type="spellStart"/>
      <w:r w:rsidR="002C4E11" w:rsidRPr="008760F9">
        <w:rPr>
          <w:rFonts w:ascii="Arial" w:hAnsi="Arial" w:cs="Arial"/>
          <w:sz w:val="22"/>
          <w:szCs w:val="22"/>
          <w:lang w:val="sl-SI"/>
        </w:rPr>
        <w:t>Tourneo</w:t>
      </w:r>
      <w:proofErr w:type="spellEnd"/>
      <w:r w:rsidR="002C4E11" w:rsidRPr="008760F9">
        <w:rPr>
          <w:rFonts w:ascii="Arial" w:hAnsi="Arial" w:cs="Arial"/>
          <w:sz w:val="22"/>
          <w:szCs w:val="22"/>
          <w:lang w:val="sl-SI"/>
        </w:rPr>
        <w:t xml:space="preserve"> </w:t>
      </w:r>
      <w:proofErr w:type="spellStart"/>
      <w:r w:rsidR="002C4E11" w:rsidRPr="008760F9">
        <w:rPr>
          <w:rFonts w:ascii="Arial" w:hAnsi="Arial" w:cs="Arial"/>
          <w:sz w:val="22"/>
          <w:szCs w:val="22"/>
          <w:lang w:val="sl-SI"/>
        </w:rPr>
        <w:t>Custom</w:t>
      </w:r>
      <w:proofErr w:type="spellEnd"/>
      <w:r w:rsidR="002C4E11" w:rsidRPr="008760F9">
        <w:rPr>
          <w:rFonts w:ascii="Arial" w:hAnsi="Arial" w:cs="Arial"/>
          <w:sz w:val="22"/>
          <w:szCs w:val="22"/>
          <w:lang w:val="sl-SI"/>
        </w:rPr>
        <w:t xml:space="preserve"> </w:t>
      </w:r>
      <w:proofErr w:type="spellStart"/>
      <w:r w:rsidR="002C4E11" w:rsidRPr="008760F9">
        <w:rPr>
          <w:rFonts w:ascii="Arial" w:hAnsi="Arial" w:cs="Arial"/>
          <w:sz w:val="22"/>
          <w:szCs w:val="22"/>
          <w:lang w:val="sl-SI"/>
        </w:rPr>
        <w:t>EcoBlue</w:t>
      </w:r>
      <w:proofErr w:type="spellEnd"/>
      <w:r w:rsidR="002C4E11" w:rsidRPr="008760F9">
        <w:rPr>
          <w:rFonts w:ascii="Arial" w:hAnsi="Arial" w:cs="Arial"/>
          <w:sz w:val="22"/>
          <w:szCs w:val="22"/>
          <w:lang w:val="sl-SI"/>
        </w:rPr>
        <w:t xml:space="preserve"> </w:t>
      </w:r>
      <w:proofErr w:type="spellStart"/>
      <w:r w:rsidR="002C4E11" w:rsidRPr="008760F9">
        <w:rPr>
          <w:rFonts w:ascii="Arial" w:hAnsi="Arial" w:cs="Arial"/>
          <w:sz w:val="22"/>
          <w:szCs w:val="22"/>
          <w:lang w:val="sl-SI"/>
        </w:rPr>
        <w:t>Hybrid</w:t>
      </w:r>
      <w:proofErr w:type="spellEnd"/>
      <w:r w:rsidR="002C4E11" w:rsidRPr="008760F9">
        <w:rPr>
          <w:rFonts w:ascii="Arial" w:hAnsi="Arial" w:cs="Arial"/>
          <w:sz w:val="22"/>
          <w:szCs w:val="22"/>
          <w:lang w:val="sl-SI"/>
        </w:rPr>
        <w:t xml:space="preserve"> z 48-voltnim blagim hibridnim pogonom,</w:t>
      </w:r>
      <w:r w:rsidR="00D53EAD" w:rsidRPr="008760F9">
        <w:rPr>
          <w:rFonts w:ascii="Arial" w:hAnsi="Arial" w:cs="Arial"/>
          <w:sz w:val="22"/>
          <w:szCs w:val="22"/>
          <w:lang w:val="sl-SI"/>
        </w:rPr>
        <w:t xml:space="preserve"> Fiesta Van </w:t>
      </w:r>
      <w:proofErr w:type="spellStart"/>
      <w:r w:rsidR="00D53EAD" w:rsidRPr="008760F9">
        <w:rPr>
          <w:rFonts w:ascii="Arial" w:hAnsi="Arial" w:cs="Arial"/>
          <w:sz w:val="22"/>
          <w:szCs w:val="22"/>
          <w:lang w:val="sl-SI"/>
        </w:rPr>
        <w:t>EcoBoost</w:t>
      </w:r>
      <w:proofErr w:type="spellEnd"/>
      <w:r w:rsidR="00D53EAD" w:rsidRPr="008760F9">
        <w:rPr>
          <w:rFonts w:ascii="Arial" w:hAnsi="Arial" w:cs="Arial"/>
          <w:sz w:val="22"/>
          <w:szCs w:val="22"/>
          <w:lang w:val="sl-SI"/>
        </w:rPr>
        <w:t xml:space="preserve"> </w:t>
      </w:r>
      <w:proofErr w:type="spellStart"/>
      <w:r w:rsidR="00D53EAD" w:rsidRPr="008760F9">
        <w:rPr>
          <w:rFonts w:ascii="Arial" w:hAnsi="Arial" w:cs="Arial"/>
          <w:sz w:val="22"/>
          <w:szCs w:val="22"/>
          <w:lang w:val="sl-SI"/>
        </w:rPr>
        <w:t>Hybrid</w:t>
      </w:r>
      <w:proofErr w:type="spellEnd"/>
      <w:r w:rsidR="00D53EAD" w:rsidRPr="008760F9">
        <w:rPr>
          <w:rFonts w:ascii="Arial" w:hAnsi="Arial" w:cs="Arial"/>
          <w:sz w:val="22"/>
          <w:szCs w:val="22"/>
          <w:lang w:val="sl-SI"/>
        </w:rPr>
        <w:t xml:space="preserve"> </w:t>
      </w:r>
      <w:r w:rsidR="002C4E11" w:rsidRPr="008760F9">
        <w:rPr>
          <w:rFonts w:ascii="Arial" w:hAnsi="Arial" w:cs="Arial"/>
          <w:sz w:val="22"/>
          <w:szCs w:val="22"/>
          <w:lang w:val="sl-SI"/>
        </w:rPr>
        <w:t xml:space="preserve">in povsem električni </w:t>
      </w:r>
      <w:r w:rsidR="00D53EAD" w:rsidRPr="008760F9">
        <w:rPr>
          <w:rFonts w:ascii="Arial" w:hAnsi="Arial" w:cs="Arial"/>
          <w:sz w:val="22"/>
          <w:szCs w:val="22"/>
          <w:lang w:val="sl-SI"/>
        </w:rPr>
        <w:t>E-</w:t>
      </w:r>
      <w:proofErr w:type="spellStart"/>
      <w:r w:rsidR="00D53EAD" w:rsidRPr="008760F9">
        <w:rPr>
          <w:rFonts w:ascii="Arial" w:hAnsi="Arial" w:cs="Arial"/>
          <w:sz w:val="22"/>
          <w:szCs w:val="22"/>
          <w:lang w:val="sl-SI"/>
        </w:rPr>
        <w:t>Transit</w:t>
      </w:r>
      <w:proofErr w:type="spellEnd"/>
      <w:r w:rsidR="002C4E11" w:rsidRPr="008760F9">
        <w:rPr>
          <w:rFonts w:ascii="Arial" w:hAnsi="Arial" w:cs="Arial"/>
          <w:sz w:val="22"/>
          <w:szCs w:val="22"/>
          <w:lang w:val="sl-SI"/>
        </w:rPr>
        <w:t xml:space="preserve">, ki bo na voljo spomladi </w:t>
      </w:r>
      <w:r w:rsidR="00D53EAD" w:rsidRPr="008760F9">
        <w:rPr>
          <w:rFonts w:ascii="Arial" w:hAnsi="Arial" w:cs="Arial"/>
          <w:sz w:val="22"/>
          <w:szCs w:val="22"/>
          <w:lang w:val="sl-SI"/>
        </w:rPr>
        <w:t>2022.</w:t>
      </w:r>
    </w:p>
    <w:p w14:paraId="2310F64A" w14:textId="77777777" w:rsidR="00501D27" w:rsidRPr="008760F9" w:rsidRDefault="00501D27" w:rsidP="000A2173">
      <w:pPr>
        <w:rPr>
          <w:rFonts w:ascii="Arial" w:hAnsi="Arial" w:cs="Arial"/>
          <w:sz w:val="22"/>
          <w:szCs w:val="22"/>
          <w:lang w:val="sl-SI"/>
        </w:rPr>
      </w:pPr>
    </w:p>
    <w:p w14:paraId="23567904" w14:textId="0687352D" w:rsidR="009F7772" w:rsidRPr="008760F9" w:rsidRDefault="002C4E11" w:rsidP="000A2173">
      <w:pPr>
        <w:rPr>
          <w:rFonts w:ascii="Arial" w:hAnsi="Arial" w:cs="Arial"/>
          <w:b/>
          <w:bCs/>
          <w:sz w:val="22"/>
          <w:szCs w:val="22"/>
          <w:lang w:val="sl-SI"/>
        </w:rPr>
      </w:pPr>
      <w:r w:rsidRPr="008760F9">
        <w:rPr>
          <w:rFonts w:ascii="Arial" w:hAnsi="Arial" w:cs="Arial"/>
          <w:b/>
          <w:bCs/>
          <w:sz w:val="22"/>
          <w:szCs w:val="22"/>
          <w:lang w:val="sl-SI"/>
        </w:rPr>
        <w:lastRenderedPageBreak/>
        <w:t>Dinamično geografsko omejevanje</w:t>
      </w:r>
    </w:p>
    <w:p w14:paraId="7C5F2BBA" w14:textId="7FE81D4F" w:rsidR="005253C9" w:rsidRPr="008760F9" w:rsidRDefault="00003BC4" w:rsidP="003A3DBD">
      <w:pPr>
        <w:rPr>
          <w:rFonts w:ascii="Arial" w:hAnsi="Arial" w:cs="Arial"/>
          <w:sz w:val="22"/>
          <w:szCs w:val="22"/>
          <w:lang w:val="sl-SI"/>
        </w:rPr>
      </w:pPr>
      <w:r w:rsidRPr="008760F9">
        <w:rPr>
          <w:rFonts w:ascii="Arial" w:hAnsi="Arial" w:cs="Arial"/>
          <w:sz w:val="22"/>
          <w:szCs w:val="22"/>
          <w:lang w:val="sl-SI"/>
        </w:rPr>
        <w:t>V mestnih središčih po vsej Evropi so čedalje pogostejša območja z zmanjšanimi izpusti</w:t>
      </w:r>
      <w:r w:rsidR="00316486" w:rsidRPr="008760F9">
        <w:rPr>
          <w:rFonts w:ascii="Arial" w:hAnsi="Arial" w:cs="Arial"/>
          <w:sz w:val="22"/>
          <w:szCs w:val="22"/>
          <w:lang w:val="sl-SI"/>
        </w:rPr>
        <w:t xml:space="preserve">. </w:t>
      </w:r>
      <w:r w:rsidR="00ED50EC" w:rsidRPr="008760F9">
        <w:rPr>
          <w:rFonts w:ascii="Arial" w:hAnsi="Arial" w:cs="Arial"/>
          <w:sz w:val="22"/>
          <w:szCs w:val="22"/>
          <w:lang w:val="sl-SI"/>
        </w:rPr>
        <w:t>Ford</w:t>
      </w:r>
      <w:r w:rsidRPr="008760F9">
        <w:rPr>
          <w:rFonts w:ascii="Arial" w:hAnsi="Arial" w:cs="Arial"/>
          <w:sz w:val="22"/>
          <w:szCs w:val="22"/>
          <w:lang w:val="sl-SI"/>
        </w:rPr>
        <w:t xml:space="preserve">ova </w:t>
      </w:r>
      <w:hyperlink r:id="rId8" w:history="1">
        <w:r w:rsidRPr="008760F9">
          <w:rPr>
            <w:rStyle w:val="Hiperpovezava"/>
            <w:rFonts w:ascii="Arial" w:hAnsi="Arial" w:cs="Arial"/>
            <w:sz w:val="22"/>
            <w:szCs w:val="22"/>
            <w:lang w:val="sl-SI"/>
          </w:rPr>
          <w:t>funkcija za g</w:t>
        </w:r>
        <w:r w:rsidR="003A3DBD" w:rsidRPr="008760F9">
          <w:rPr>
            <w:rStyle w:val="Hiperpovezava"/>
            <w:rFonts w:ascii="Arial" w:hAnsi="Arial" w:cs="Arial"/>
            <w:sz w:val="22"/>
            <w:szCs w:val="22"/>
            <w:lang w:val="sl-SI"/>
          </w:rPr>
          <w:t>eo</w:t>
        </w:r>
        <w:r w:rsidRPr="008760F9">
          <w:rPr>
            <w:rStyle w:val="Hiperpovezava"/>
            <w:rFonts w:ascii="Arial" w:hAnsi="Arial" w:cs="Arial"/>
            <w:sz w:val="22"/>
            <w:szCs w:val="22"/>
            <w:lang w:val="sl-SI"/>
          </w:rPr>
          <w:t>grafsko omejevanje</w:t>
        </w:r>
      </w:hyperlink>
      <w:r w:rsidR="00064B89" w:rsidRPr="008760F9">
        <w:rPr>
          <w:rFonts w:ascii="Arial" w:hAnsi="Arial" w:cs="Arial"/>
          <w:sz w:val="22"/>
          <w:szCs w:val="22"/>
          <w:lang w:val="sl-SI"/>
        </w:rPr>
        <w:t xml:space="preserve">, </w:t>
      </w:r>
      <w:r w:rsidRPr="008760F9">
        <w:rPr>
          <w:rFonts w:ascii="Arial" w:hAnsi="Arial" w:cs="Arial"/>
          <w:sz w:val="22"/>
          <w:szCs w:val="22"/>
          <w:lang w:val="sl-SI"/>
        </w:rPr>
        <w:t xml:space="preserve">ki je standardno nameščena v vozilih </w:t>
      </w:r>
      <w:r w:rsidR="00064B89" w:rsidRPr="008760F9">
        <w:rPr>
          <w:rFonts w:ascii="Arial" w:hAnsi="Arial" w:cs="Arial"/>
          <w:sz w:val="22"/>
          <w:szCs w:val="22"/>
          <w:lang w:val="sl-SI"/>
        </w:rPr>
        <w:t xml:space="preserve">Ford </w:t>
      </w:r>
      <w:proofErr w:type="spellStart"/>
      <w:r w:rsidR="00064B89" w:rsidRPr="008760F9">
        <w:rPr>
          <w:rFonts w:ascii="Arial" w:hAnsi="Arial" w:cs="Arial"/>
          <w:sz w:val="22"/>
          <w:szCs w:val="22"/>
          <w:lang w:val="sl-SI"/>
        </w:rPr>
        <w:t>Transit</w:t>
      </w:r>
      <w:proofErr w:type="spellEnd"/>
      <w:r w:rsidR="00064B89" w:rsidRPr="008760F9">
        <w:rPr>
          <w:rFonts w:ascii="Arial" w:hAnsi="Arial" w:cs="Arial"/>
          <w:sz w:val="22"/>
          <w:szCs w:val="22"/>
          <w:lang w:val="sl-SI"/>
        </w:rPr>
        <w:t xml:space="preserve"> </w:t>
      </w:r>
      <w:proofErr w:type="spellStart"/>
      <w:r w:rsidR="00064B89" w:rsidRPr="008760F9">
        <w:rPr>
          <w:rFonts w:ascii="Arial" w:hAnsi="Arial" w:cs="Arial"/>
          <w:sz w:val="22"/>
          <w:szCs w:val="22"/>
          <w:lang w:val="sl-SI"/>
        </w:rPr>
        <w:t>Custom</w:t>
      </w:r>
      <w:proofErr w:type="spellEnd"/>
      <w:r w:rsidR="00064B89" w:rsidRPr="008760F9">
        <w:rPr>
          <w:rFonts w:ascii="Arial" w:hAnsi="Arial" w:cs="Arial"/>
          <w:sz w:val="22"/>
          <w:szCs w:val="22"/>
          <w:lang w:val="sl-SI"/>
        </w:rPr>
        <w:t xml:space="preserve"> PHEV, </w:t>
      </w:r>
      <w:r w:rsidRPr="008760F9">
        <w:rPr>
          <w:rFonts w:ascii="Arial" w:hAnsi="Arial" w:cs="Arial"/>
          <w:sz w:val="22"/>
          <w:szCs w:val="22"/>
          <w:lang w:val="sl-SI"/>
        </w:rPr>
        <w:t>lahko pomaga izboljšati kakovost zraka v tistih delih mesta, kjer je to najbolj zaželeno</w:t>
      </w:r>
      <w:r w:rsidR="00037562" w:rsidRPr="008760F9">
        <w:rPr>
          <w:rFonts w:ascii="Arial" w:hAnsi="Arial" w:cs="Arial"/>
          <w:sz w:val="22"/>
          <w:szCs w:val="22"/>
          <w:lang w:val="sl-SI"/>
        </w:rPr>
        <w:t xml:space="preserve">. </w:t>
      </w:r>
      <w:r w:rsidRPr="008760F9">
        <w:rPr>
          <w:rFonts w:ascii="Arial" w:hAnsi="Arial" w:cs="Arial"/>
          <w:sz w:val="22"/>
          <w:szCs w:val="22"/>
          <w:lang w:val="sl-SI"/>
        </w:rPr>
        <w:t xml:space="preserve">Z geografskim omejevanjem je možno samodejno aktivirati </w:t>
      </w:r>
      <w:r w:rsidR="007F4223" w:rsidRPr="008760F9">
        <w:rPr>
          <w:rFonts w:ascii="Arial" w:hAnsi="Arial" w:cs="Arial"/>
          <w:sz w:val="22"/>
          <w:szCs w:val="22"/>
          <w:lang w:val="sl-SI"/>
        </w:rPr>
        <w:t>način z električnim pogonom vozila za vožnjo brez izpustov, kadarkoli vstopi v območje z omejitvijo izpustov, ne da bi moral voznik ročno poseči</w:t>
      </w:r>
      <w:r w:rsidR="007E5F85" w:rsidRPr="008760F9">
        <w:rPr>
          <w:rFonts w:ascii="Arial" w:hAnsi="Arial" w:cs="Arial"/>
          <w:sz w:val="22"/>
          <w:szCs w:val="22"/>
          <w:lang w:val="sl-SI"/>
        </w:rPr>
        <w:t>.</w:t>
      </w:r>
      <w:r w:rsidR="00C83DB4" w:rsidRPr="008760F9">
        <w:rPr>
          <w:rFonts w:ascii="Arial" w:hAnsi="Arial" w:cs="Arial"/>
          <w:sz w:val="22"/>
          <w:szCs w:val="22"/>
          <w:vertAlign w:val="superscript"/>
          <w:lang w:val="sl-SI"/>
        </w:rPr>
        <w:t>1</w:t>
      </w:r>
    </w:p>
    <w:p w14:paraId="0CCA3447" w14:textId="77777777" w:rsidR="005E18F3" w:rsidRPr="008760F9" w:rsidRDefault="005E18F3" w:rsidP="003A3DBD">
      <w:pPr>
        <w:rPr>
          <w:rFonts w:ascii="Arial" w:hAnsi="Arial" w:cs="Arial"/>
          <w:sz w:val="22"/>
          <w:szCs w:val="22"/>
          <w:lang w:val="sl-SI"/>
        </w:rPr>
      </w:pPr>
    </w:p>
    <w:p w14:paraId="10D4B7AC" w14:textId="7C9195EB" w:rsidR="00AA1B71" w:rsidRPr="008760F9" w:rsidRDefault="007F4223">
      <w:pPr>
        <w:rPr>
          <w:rFonts w:ascii="Arial" w:hAnsi="Arial" w:cs="Arial"/>
          <w:sz w:val="22"/>
          <w:szCs w:val="22"/>
          <w:lang w:val="sl-SI"/>
        </w:rPr>
      </w:pPr>
      <w:r w:rsidRPr="008760F9">
        <w:rPr>
          <w:rFonts w:ascii="Arial" w:hAnsi="Arial" w:cs="Arial"/>
          <w:sz w:val="22"/>
          <w:szCs w:val="22"/>
          <w:lang w:val="sl-SI"/>
        </w:rPr>
        <w:t>Poskus z mestnim voznim parkom v Kölnu je naredil še korak dlje in pokazal, kako lahko tehnologija bločnih podatkovnih verig dopolni geografsko omejevanje in omogoči nadaljnje izboljšave kakovosti zraka</w:t>
      </w:r>
      <w:r w:rsidR="005832E0" w:rsidRPr="008760F9">
        <w:rPr>
          <w:rFonts w:ascii="Arial" w:hAnsi="Arial" w:cs="Arial"/>
          <w:sz w:val="22"/>
          <w:szCs w:val="22"/>
          <w:lang w:val="sl-SI"/>
        </w:rPr>
        <w:t>.</w:t>
      </w:r>
      <w:r w:rsidR="00E1711A" w:rsidRPr="008760F9">
        <w:rPr>
          <w:rFonts w:ascii="Arial" w:hAnsi="Arial" w:cs="Arial"/>
          <w:sz w:val="22"/>
          <w:szCs w:val="22"/>
          <w:lang w:val="sl-SI"/>
        </w:rPr>
        <w:t xml:space="preserve"> </w:t>
      </w:r>
      <w:r w:rsidRPr="008760F9">
        <w:rPr>
          <w:rFonts w:ascii="Arial" w:hAnsi="Arial" w:cs="Arial"/>
          <w:sz w:val="22"/>
          <w:szCs w:val="22"/>
          <w:lang w:val="sl-SI"/>
        </w:rPr>
        <w:t>Čas vstopa vozila v geografsko omejeno območje in čas izstopa iz njega sta se zabeležila v bločno podatkovno verigo, to pa predstavlja varen in pregleden digitalni dnevnik s trajnimi časovnimi žigi zapisov, shranjenih na več računalnikih. ‘Zelene kilometre’ je tako možno varno shraniti, ustrezni deležniki, kot so mestne oblasti in lastniki voznih parkov</w:t>
      </w:r>
      <w:r w:rsidR="00E20E25">
        <w:rPr>
          <w:rFonts w:ascii="Arial" w:hAnsi="Arial" w:cs="Arial"/>
          <w:sz w:val="22"/>
          <w:szCs w:val="22"/>
          <w:lang w:val="sl-SI"/>
        </w:rPr>
        <w:t>,</w:t>
      </w:r>
      <w:r w:rsidRPr="008760F9">
        <w:rPr>
          <w:rFonts w:ascii="Arial" w:hAnsi="Arial" w:cs="Arial"/>
          <w:sz w:val="22"/>
          <w:szCs w:val="22"/>
          <w:lang w:val="sl-SI"/>
        </w:rPr>
        <w:t xml:space="preserve"> pa si jih lahko tudi izmenjujejo</w:t>
      </w:r>
      <w:r w:rsidR="00AA1B71" w:rsidRPr="008760F9">
        <w:rPr>
          <w:rFonts w:ascii="Arial" w:hAnsi="Arial" w:cs="Arial"/>
          <w:sz w:val="22"/>
          <w:szCs w:val="22"/>
          <w:lang w:val="sl-SI"/>
        </w:rPr>
        <w:t>.</w:t>
      </w:r>
    </w:p>
    <w:p w14:paraId="40BCF7E1" w14:textId="77777777" w:rsidR="00EA4BC8" w:rsidRPr="008760F9" w:rsidRDefault="00EA4BC8" w:rsidP="00AA1B71">
      <w:pPr>
        <w:rPr>
          <w:rFonts w:ascii="Arial" w:hAnsi="Arial" w:cs="Arial"/>
          <w:sz w:val="22"/>
          <w:szCs w:val="22"/>
          <w:lang w:val="sl-SI"/>
        </w:rPr>
      </w:pPr>
    </w:p>
    <w:p w14:paraId="7C0C12D5" w14:textId="7DC39C6F" w:rsidR="00AA1B71" w:rsidRPr="008760F9" w:rsidRDefault="007F4223">
      <w:pPr>
        <w:rPr>
          <w:rFonts w:ascii="Arial" w:hAnsi="Arial" w:cs="Arial"/>
          <w:sz w:val="22"/>
          <w:szCs w:val="22"/>
          <w:lang w:val="sl-SI"/>
        </w:rPr>
      </w:pPr>
      <w:r w:rsidRPr="008760F9">
        <w:rPr>
          <w:rFonts w:ascii="Arial" w:hAnsi="Arial" w:cs="Arial"/>
          <w:sz w:val="22"/>
          <w:szCs w:val="22"/>
          <w:lang w:val="sl-SI"/>
        </w:rPr>
        <w:t xml:space="preserve">V poskusu so preverili tudi </w:t>
      </w:r>
      <w:r w:rsidR="00C33142" w:rsidRPr="008760F9">
        <w:rPr>
          <w:rFonts w:ascii="Arial" w:hAnsi="Arial" w:cs="Arial"/>
          <w:sz w:val="22"/>
          <w:szCs w:val="22"/>
          <w:lang w:val="sl-SI"/>
        </w:rPr>
        <w:t>dinamično geografsko omejevanje</w:t>
      </w:r>
      <w:r w:rsidR="00EA4BC8" w:rsidRPr="008760F9">
        <w:rPr>
          <w:rFonts w:ascii="Arial" w:hAnsi="Arial" w:cs="Arial"/>
          <w:sz w:val="22"/>
          <w:szCs w:val="22"/>
          <w:lang w:val="sl-SI"/>
        </w:rPr>
        <w:t>:</w:t>
      </w:r>
      <w:r w:rsidR="00AA1B71" w:rsidRPr="008760F9">
        <w:rPr>
          <w:rFonts w:ascii="Arial" w:hAnsi="Arial" w:cs="Arial"/>
          <w:sz w:val="22"/>
          <w:szCs w:val="22"/>
          <w:lang w:val="sl-SI"/>
        </w:rPr>
        <w:t xml:space="preserve"> </w:t>
      </w:r>
      <w:r w:rsidR="00C33142" w:rsidRPr="008760F9">
        <w:rPr>
          <w:rFonts w:ascii="Arial" w:hAnsi="Arial" w:cs="Arial"/>
          <w:sz w:val="22"/>
          <w:szCs w:val="22"/>
          <w:lang w:val="sl-SI"/>
        </w:rPr>
        <w:t xml:space="preserve">namesto fiksnih območij z omejitvijo izpustov, ki sprožijo način vožnje brez izpustov, Fordovo dinamično geografsko omejevanje ves čas prilagaja meje glede na podatke o kakovosti zraka, ki jih zajemata družba </w:t>
      </w:r>
      <w:proofErr w:type="spellStart"/>
      <w:r w:rsidR="00AA1B71" w:rsidRPr="008760F9">
        <w:rPr>
          <w:rFonts w:ascii="Arial" w:hAnsi="Arial" w:cs="Arial"/>
          <w:sz w:val="22"/>
          <w:szCs w:val="22"/>
          <w:lang w:val="sl-SI"/>
        </w:rPr>
        <w:t>Climacell</w:t>
      </w:r>
      <w:proofErr w:type="spellEnd"/>
      <w:r w:rsidR="00AA1B71" w:rsidRPr="008760F9">
        <w:rPr>
          <w:rFonts w:ascii="Arial" w:hAnsi="Arial" w:cs="Arial"/>
          <w:sz w:val="22"/>
          <w:szCs w:val="22"/>
          <w:lang w:val="sl-SI"/>
        </w:rPr>
        <w:t xml:space="preserve"> </w:t>
      </w:r>
      <w:r w:rsidR="00C33142" w:rsidRPr="008760F9">
        <w:rPr>
          <w:rFonts w:ascii="Arial" w:hAnsi="Arial" w:cs="Arial"/>
          <w:sz w:val="22"/>
          <w:szCs w:val="22"/>
          <w:lang w:val="sl-SI"/>
        </w:rPr>
        <w:t>in mestna uprava v Kölnu</w:t>
      </w:r>
      <w:r w:rsidR="00AA1B71" w:rsidRPr="008760F9">
        <w:rPr>
          <w:rFonts w:ascii="Arial" w:hAnsi="Arial" w:cs="Arial"/>
          <w:sz w:val="22"/>
          <w:szCs w:val="22"/>
          <w:lang w:val="sl-SI"/>
        </w:rPr>
        <w:t>.</w:t>
      </w:r>
    </w:p>
    <w:p w14:paraId="763B7ECB" w14:textId="77777777" w:rsidR="00AA1B71" w:rsidRPr="008760F9" w:rsidRDefault="00AA1B71" w:rsidP="00AA1B71">
      <w:pPr>
        <w:rPr>
          <w:rFonts w:ascii="Arial" w:hAnsi="Arial" w:cs="Arial"/>
          <w:sz w:val="22"/>
          <w:szCs w:val="22"/>
          <w:lang w:val="sl-SI"/>
        </w:rPr>
      </w:pPr>
    </w:p>
    <w:p w14:paraId="637C370B" w14:textId="7E395FB5" w:rsidR="00AA1B71" w:rsidRPr="008760F9" w:rsidRDefault="00C33142" w:rsidP="00AA1B71">
      <w:pPr>
        <w:rPr>
          <w:rFonts w:ascii="Arial" w:hAnsi="Arial" w:cs="Arial"/>
          <w:sz w:val="22"/>
          <w:szCs w:val="22"/>
          <w:lang w:val="sl-SI"/>
        </w:rPr>
      </w:pPr>
      <w:r w:rsidRPr="008760F9">
        <w:rPr>
          <w:rFonts w:ascii="Arial" w:hAnsi="Arial" w:cs="Arial"/>
          <w:sz w:val="22"/>
          <w:szCs w:val="22"/>
          <w:lang w:val="sl-SI"/>
        </w:rPr>
        <w:t xml:space="preserve">Ko so Fordova povezana vozila </w:t>
      </w:r>
      <w:r w:rsidR="00AA1B71" w:rsidRPr="008760F9">
        <w:rPr>
          <w:rFonts w:ascii="Arial" w:hAnsi="Arial" w:cs="Arial"/>
          <w:sz w:val="22"/>
          <w:szCs w:val="22"/>
          <w:lang w:val="sl-SI"/>
        </w:rPr>
        <w:t>PHEV</w:t>
      </w:r>
      <w:r w:rsidRPr="008760F9">
        <w:rPr>
          <w:rFonts w:ascii="Arial" w:hAnsi="Arial" w:cs="Arial"/>
          <w:sz w:val="22"/>
          <w:szCs w:val="22"/>
          <w:lang w:val="sl-SI"/>
        </w:rPr>
        <w:t xml:space="preserve"> vstopila v ta nenehno se spreminjajoča območja, so samodejno preklopila na način brez izpustov </w:t>
      </w:r>
      <w:r w:rsidR="00AA1B71" w:rsidRPr="008760F9">
        <w:rPr>
          <w:rFonts w:ascii="Arial" w:hAnsi="Arial" w:cs="Arial"/>
          <w:sz w:val="22"/>
          <w:szCs w:val="22"/>
          <w:lang w:val="sl-SI"/>
        </w:rPr>
        <w:t xml:space="preserve">– </w:t>
      </w:r>
      <w:r w:rsidRPr="008760F9">
        <w:rPr>
          <w:rFonts w:ascii="Arial" w:hAnsi="Arial" w:cs="Arial"/>
          <w:sz w:val="22"/>
          <w:szCs w:val="22"/>
          <w:lang w:val="sl-SI"/>
        </w:rPr>
        <w:t>voznik</w:t>
      </w:r>
      <w:r w:rsidR="00E20E25">
        <w:rPr>
          <w:rFonts w:ascii="Arial" w:hAnsi="Arial" w:cs="Arial"/>
          <w:sz w:val="22"/>
          <w:szCs w:val="22"/>
          <w:lang w:val="sl-SI"/>
        </w:rPr>
        <w:t>u se ni bilo treba odločati</w:t>
      </w:r>
      <w:r w:rsidRPr="008760F9">
        <w:rPr>
          <w:rFonts w:ascii="Arial" w:hAnsi="Arial" w:cs="Arial"/>
          <w:sz w:val="22"/>
          <w:szCs w:val="22"/>
          <w:lang w:val="sl-SI"/>
        </w:rPr>
        <w:t xml:space="preserve">, izboljšala </w:t>
      </w:r>
      <w:r w:rsidR="00E20E25">
        <w:rPr>
          <w:rFonts w:ascii="Arial" w:hAnsi="Arial" w:cs="Arial"/>
          <w:sz w:val="22"/>
          <w:szCs w:val="22"/>
          <w:lang w:val="sl-SI"/>
        </w:rPr>
        <w:t xml:space="preserve">so </w:t>
      </w:r>
      <w:r w:rsidRPr="008760F9">
        <w:rPr>
          <w:rFonts w:ascii="Arial" w:hAnsi="Arial" w:cs="Arial"/>
          <w:sz w:val="22"/>
          <w:szCs w:val="22"/>
          <w:lang w:val="sl-SI"/>
        </w:rPr>
        <w:t>kakovost zraka meščanom in pomagala zagotoviti skladnost z lokalnimi predpisi</w:t>
      </w:r>
      <w:r w:rsidR="00AA1B71" w:rsidRPr="008760F9">
        <w:rPr>
          <w:rFonts w:ascii="Arial" w:hAnsi="Arial" w:cs="Arial"/>
          <w:sz w:val="22"/>
          <w:szCs w:val="22"/>
          <w:lang w:val="sl-SI"/>
        </w:rPr>
        <w:t>.</w:t>
      </w:r>
    </w:p>
    <w:p w14:paraId="511FDDD7" w14:textId="4E8E5F4A" w:rsidR="00AA1B71" w:rsidRPr="008760F9" w:rsidRDefault="00AA1B71" w:rsidP="000A2173">
      <w:pPr>
        <w:rPr>
          <w:rFonts w:ascii="Arial" w:hAnsi="Arial" w:cs="Arial"/>
          <w:sz w:val="22"/>
          <w:szCs w:val="22"/>
          <w:lang w:val="sl-SI"/>
        </w:rPr>
      </w:pPr>
    </w:p>
    <w:p w14:paraId="4B9CD8BF" w14:textId="643FF3A8" w:rsidR="00073059" w:rsidRPr="008760F9" w:rsidRDefault="00C33142" w:rsidP="002D48FF">
      <w:pPr>
        <w:rPr>
          <w:rFonts w:ascii="Arial" w:hAnsi="Arial" w:cs="Arial"/>
          <w:sz w:val="22"/>
          <w:szCs w:val="22"/>
          <w:lang w:val="sl-SI"/>
        </w:rPr>
      </w:pPr>
      <w:r w:rsidRPr="008760F9">
        <w:rPr>
          <w:rFonts w:ascii="Arial" w:hAnsi="Arial" w:cs="Arial"/>
          <w:sz w:val="22"/>
          <w:szCs w:val="22"/>
          <w:lang w:val="sl-SI"/>
        </w:rPr>
        <w:t xml:space="preserve">Raziskavi v Kölnu in </w:t>
      </w:r>
      <w:r w:rsidR="0014099A" w:rsidRPr="008760F9">
        <w:rPr>
          <w:rFonts w:ascii="Arial" w:hAnsi="Arial" w:cs="Arial"/>
          <w:sz w:val="22"/>
          <w:szCs w:val="22"/>
          <w:lang w:val="sl-SI"/>
        </w:rPr>
        <w:t>Valenci</w:t>
      </w:r>
      <w:r w:rsidRPr="008760F9">
        <w:rPr>
          <w:rFonts w:ascii="Arial" w:hAnsi="Arial" w:cs="Arial"/>
          <w:sz w:val="22"/>
          <w:szCs w:val="22"/>
          <w:lang w:val="sl-SI"/>
        </w:rPr>
        <w:t>i sta dokazali vrednost povezave med vozili in mesti, ki pomaga zmanjšati onesnaževanje zraka</w:t>
      </w:r>
      <w:r w:rsidR="007C09E9" w:rsidRPr="008760F9">
        <w:rPr>
          <w:rFonts w:ascii="Arial" w:hAnsi="Arial" w:cs="Arial"/>
          <w:sz w:val="22"/>
          <w:szCs w:val="22"/>
          <w:lang w:val="sl-SI"/>
        </w:rPr>
        <w:t xml:space="preserve"> in zagotoviti skladnost z območji z</w:t>
      </w:r>
      <w:r w:rsidR="00E20E25">
        <w:rPr>
          <w:rFonts w:ascii="Arial" w:hAnsi="Arial" w:cs="Arial"/>
          <w:sz w:val="22"/>
          <w:szCs w:val="22"/>
          <w:lang w:val="sl-SI"/>
        </w:rPr>
        <w:t xml:space="preserve">manjšanih </w:t>
      </w:r>
      <w:r w:rsidR="007C09E9" w:rsidRPr="008760F9">
        <w:rPr>
          <w:rFonts w:ascii="Arial" w:hAnsi="Arial" w:cs="Arial"/>
          <w:sz w:val="22"/>
          <w:szCs w:val="22"/>
          <w:lang w:val="sl-SI"/>
        </w:rPr>
        <w:t xml:space="preserve">izpustov. Od </w:t>
      </w:r>
      <w:r w:rsidR="00951E12" w:rsidRPr="008760F9">
        <w:rPr>
          <w:rFonts w:ascii="Arial" w:hAnsi="Arial" w:cs="Arial"/>
          <w:sz w:val="22"/>
          <w:szCs w:val="22"/>
          <w:lang w:val="sl-SI"/>
        </w:rPr>
        <w:t>218</w:t>
      </w:r>
      <w:r w:rsidR="007C09E9" w:rsidRPr="008760F9">
        <w:rPr>
          <w:rFonts w:ascii="Arial" w:hAnsi="Arial" w:cs="Arial"/>
          <w:sz w:val="22"/>
          <w:szCs w:val="22"/>
          <w:lang w:val="sl-SI"/>
        </w:rPr>
        <w:t>.</w:t>
      </w:r>
      <w:r w:rsidR="00951E12" w:rsidRPr="008760F9">
        <w:rPr>
          <w:rFonts w:ascii="Arial" w:hAnsi="Arial" w:cs="Arial"/>
          <w:sz w:val="22"/>
          <w:szCs w:val="22"/>
          <w:lang w:val="sl-SI"/>
        </w:rPr>
        <w:t>300</w:t>
      </w:r>
      <w:r w:rsidR="00BC59C1" w:rsidRPr="008760F9">
        <w:rPr>
          <w:rFonts w:ascii="Arial" w:hAnsi="Arial" w:cs="Arial"/>
          <w:sz w:val="22"/>
          <w:szCs w:val="22"/>
          <w:lang w:val="sl-SI"/>
        </w:rPr>
        <w:t xml:space="preserve"> km</w:t>
      </w:r>
      <w:r w:rsidR="007C09E9" w:rsidRPr="008760F9">
        <w:rPr>
          <w:rFonts w:ascii="Arial" w:hAnsi="Arial" w:cs="Arial"/>
          <w:sz w:val="22"/>
          <w:szCs w:val="22"/>
          <w:lang w:val="sl-SI"/>
        </w:rPr>
        <w:t xml:space="preserve">, ki jih je 20 vozil prevozilo v Kölnu in Valencii, jih je bilo izključno z električnim pogonom prevoženih skoraj pol </w:t>
      </w:r>
      <w:r w:rsidR="00BC59C1" w:rsidRPr="008760F9">
        <w:rPr>
          <w:rFonts w:ascii="Arial" w:hAnsi="Arial" w:cs="Arial"/>
          <w:sz w:val="22"/>
          <w:szCs w:val="22"/>
          <w:lang w:val="sl-SI"/>
        </w:rPr>
        <w:t>(105</w:t>
      </w:r>
      <w:r w:rsidR="007C09E9" w:rsidRPr="008760F9">
        <w:rPr>
          <w:rFonts w:ascii="Arial" w:hAnsi="Arial" w:cs="Arial"/>
          <w:sz w:val="22"/>
          <w:szCs w:val="22"/>
          <w:lang w:val="sl-SI"/>
        </w:rPr>
        <w:t>.</w:t>
      </w:r>
      <w:r w:rsidR="00BC59C1" w:rsidRPr="008760F9">
        <w:rPr>
          <w:rFonts w:ascii="Arial" w:hAnsi="Arial" w:cs="Arial"/>
          <w:sz w:val="22"/>
          <w:szCs w:val="22"/>
          <w:lang w:val="sl-SI"/>
        </w:rPr>
        <w:t>600 km)</w:t>
      </w:r>
      <w:r w:rsidR="007C09E9" w:rsidRPr="008760F9">
        <w:rPr>
          <w:rFonts w:ascii="Arial" w:hAnsi="Arial" w:cs="Arial"/>
          <w:sz w:val="22"/>
          <w:szCs w:val="22"/>
          <w:lang w:val="sl-SI"/>
        </w:rPr>
        <w:t>, v geografsko omejenih območjih Kölna pa je ta delež celo presegel 70 odstotkov</w:t>
      </w:r>
      <w:r w:rsidR="004D3493" w:rsidRPr="008760F9">
        <w:rPr>
          <w:rFonts w:ascii="Arial" w:hAnsi="Arial" w:cs="Arial"/>
          <w:sz w:val="22"/>
          <w:szCs w:val="22"/>
          <w:lang w:val="sl-SI"/>
        </w:rPr>
        <w:t>.</w:t>
      </w:r>
    </w:p>
    <w:p w14:paraId="4860FAFD" w14:textId="116A2241" w:rsidR="005E18AC" w:rsidRPr="008760F9" w:rsidRDefault="005E18AC" w:rsidP="002D48FF">
      <w:pPr>
        <w:rPr>
          <w:rFonts w:ascii="Arial" w:hAnsi="Arial" w:cs="Arial"/>
          <w:sz w:val="22"/>
          <w:szCs w:val="22"/>
          <w:lang w:val="sl-SI"/>
        </w:rPr>
      </w:pPr>
    </w:p>
    <w:p w14:paraId="2E2F4EB9" w14:textId="48A2CEB3" w:rsidR="005107A6" w:rsidRPr="008760F9" w:rsidRDefault="005107A6" w:rsidP="005107A6">
      <w:pPr>
        <w:rPr>
          <w:rFonts w:ascii="Arial" w:hAnsi="Arial" w:cs="Arial"/>
          <w:sz w:val="22"/>
          <w:szCs w:val="22"/>
          <w:lang w:val="sl-SI"/>
        </w:rPr>
      </w:pPr>
      <w:r w:rsidRPr="008760F9">
        <w:rPr>
          <w:rFonts w:ascii="Arial" w:hAnsi="Arial" w:cs="Arial"/>
          <w:sz w:val="22"/>
          <w:szCs w:val="22"/>
          <w:lang w:val="sl-SI"/>
        </w:rPr>
        <w:t>“</w:t>
      </w:r>
      <w:r w:rsidR="007C09E9" w:rsidRPr="008760F9">
        <w:rPr>
          <w:rFonts w:ascii="Arial" w:hAnsi="Arial" w:cs="Arial"/>
          <w:sz w:val="22"/>
          <w:szCs w:val="22"/>
          <w:lang w:val="sl-SI"/>
        </w:rPr>
        <w:t>Naše pionirske raziskave dokazujejo, da lahko uporabniki vseh vrst s tehnologijo PHEV izkoristijo najboljše iz obeh svetov in da elektrifikacija voznih parkov prinaša večjo trajnost brez zmanjšanja produktivnosti</w:t>
      </w:r>
      <w:r w:rsidRPr="008760F9">
        <w:rPr>
          <w:rFonts w:ascii="Arial" w:hAnsi="Arial" w:cs="Arial"/>
          <w:sz w:val="22"/>
          <w:szCs w:val="22"/>
          <w:lang w:val="sl-SI"/>
        </w:rPr>
        <w:t xml:space="preserve">,” </w:t>
      </w:r>
      <w:r w:rsidR="007C09E9" w:rsidRPr="008760F9">
        <w:rPr>
          <w:rFonts w:ascii="Arial" w:hAnsi="Arial" w:cs="Arial"/>
          <w:sz w:val="22"/>
          <w:szCs w:val="22"/>
          <w:lang w:val="sl-SI"/>
        </w:rPr>
        <w:t xml:space="preserve">je povedal </w:t>
      </w:r>
      <w:proofErr w:type="spellStart"/>
      <w:r w:rsidR="00E1355B" w:rsidRPr="008760F9">
        <w:rPr>
          <w:rFonts w:ascii="Arial" w:hAnsi="Arial" w:cs="Arial"/>
          <w:sz w:val="22"/>
          <w:szCs w:val="22"/>
          <w:lang w:val="sl-SI"/>
        </w:rPr>
        <w:t>Harvey</w:t>
      </w:r>
      <w:proofErr w:type="spellEnd"/>
      <w:r w:rsidR="00E1355B" w:rsidRPr="008760F9">
        <w:rPr>
          <w:rFonts w:ascii="Arial" w:hAnsi="Arial" w:cs="Arial"/>
          <w:sz w:val="22"/>
          <w:szCs w:val="22"/>
          <w:lang w:val="sl-SI"/>
        </w:rPr>
        <w:t xml:space="preserve">. </w:t>
      </w:r>
      <w:r w:rsidRPr="008760F9">
        <w:rPr>
          <w:rFonts w:ascii="Arial" w:hAnsi="Arial" w:cs="Arial"/>
          <w:sz w:val="22"/>
          <w:szCs w:val="22"/>
          <w:lang w:val="sl-SI"/>
        </w:rPr>
        <w:t>“</w:t>
      </w:r>
      <w:r w:rsidR="007C09E9" w:rsidRPr="008760F9">
        <w:rPr>
          <w:rFonts w:ascii="Arial" w:hAnsi="Arial" w:cs="Arial"/>
          <w:sz w:val="22"/>
          <w:szCs w:val="22"/>
          <w:lang w:val="sl-SI"/>
        </w:rPr>
        <w:t xml:space="preserve">Z našima najnovejšima raziskavama v Kölnu in </w:t>
      </w:r>
      <w:r w:rsidRPr="008760F9">
        <w:rPr>
          <w:rFonts w:ascii="Arial" w:hAnsi="Arial" w:cs="Arial"/>
          <w:sz w:val="22"/>
          <w:szCs w:val="22"/>
          <w:lang w:val="sl-SI"/>
        </w:rPr>
        <w:t>Valenci</w:t>
      </w:r>
      <w:r w:rsidR="007C09E9" w:rsidRPr="008760F9">
        <w:rPr>
          <w:rFonts w:ascii="Arial" w:hAnsi="Arial" w:cs="Arial"/>
          <w:sz w:val="22"/>
          <w:szCs w:val="22"/>
          <w:lang w:val="sl-SI"/>
        </w:rPr>
        <w:t>i smo pokazali prednosti na področju prijaznosti do okolja in skladnosti s predpisi, ki jih mestom, občanom in upraviteljem voznih parkov prinašajo povezane tehnologije, kot sta geografsko omejevanje in bločne podatkovne verige</w:t>
      </w:r>
      <w:r w:rsidRPr="008760F9">
        <w:rPr>
          <w:rFonts w:ascii="Arial" w:hAnsi="Arial" w:cs="Arial"/>
          <w:sz w:val="22"/>
          <w:szCs w:val="22"/>
          <w:lang w:val="sl-SI"/>
        </w:rPr>
        <w:t>.”</w:t>
      </w:r>
    </w:p>
    <w:p w14:paraId="2FB0D6DB" w14:textId="77777777" w:rsidR="005107A6" w:rsidRPr="008760F9" w:rsidRDefault="005107A6" w:rsidP="002D48FF">
      <w:pPr>
        <w:rPr>
          <w:rFonts w:ascii="Arial" w:hAnsi="Arial" w:cs="Arial"/>
          <w:sz w:val="22"/>
          <w:szCs w:val="22"/>
          <w:lang w:val="sl-SI"/>
        </w:rPr>
      </w:pPr>
    </w:p>
    <w:p w14:paraId="37AE2D71" w14:textId="6037BAD4" w:rsidR="0096139C" w:rsidRPr="008760F9" w:rsidRDefault="0053455E" w:rsidP="000A2173">
      <w:pPr>
        <w:rPr>
          <w:rFonts w:ascii="Arial" w:hAnsi="Arial" w:cs="Arial"/>
          <w:b/>
          <w:bCs/>
          <w:sz w:val="22"/>
          <w:szCs w:val="22"/>
          <w:lang w:val="sl-SI"/>
        </w:rPr>
      </w:pPr>
      <w:r w:rsidRPr="008760F9">
        <w:rPr>
          <w:rFonts w:ascii="Arial" w:hAnsi="Arial" w:cs="Arial"/>
          <w:b/>
          <w:bCs/>
          <w:sz w:val="22"/>
          <w:szCs w:val="22"/>
          <w:lang w:val="sl-SI"/>
        </w:rPr>
        <w:t>Hlajenje na poti</w:t>
      </w:r>
    </w:p>
    <w:p w14:paraId="4C115666" w14:textId="047366D3" w:rsidR="00BF786A" w:rsidRPr="008760F9" w:rsidRDefault="0053455E" w:rsidP="000A2173">
      <w:pPr>
        <w:rPr>
          <w:rFonts w:ascii="Arial" w:hAnsi="Arial" w:cs="Arial"/>
          <w:sz w:val="22"/>
          <w:szCs w:val="22"/>
          <w:lang w:val="sl-SI"/>
        </w:rPr>
      </w:pPr>
      <w:r w:rsidRPr="008760F9">
        <w:rPr>
          <w:rFonts w:ascii="Arial" w:hAnsi="Arial" w:cs="Arial"/>
          <w:sz w:val="22"/>
          <w:szCs w:val="22"/>
          <w:lang w:val="sl-SI"/>
        </w:rPr>
        <w:t xml:space="preserve">V raziskavi v Valencii so sodelovala majhna in srednje velika podjetja, ki </w:t>
      </w:r>
      <w:r w:rsidR="004F215C" w:rsidRPr="008760F9">
        <w:rPr>
          <w:rFonts w:ascii="Arial" w:hAnsi="Arial" w:cs="Arial"/>
          <w:sz w:val="22"/>
          <w:szCs w:val="22"/>
          <w:lang w:val="sl-SI"/>
        </w:rPr>
        <w:t>s svojimi voznimi parki skrbijo za dostave, izvajajo storitve čiščenja ali zagotavljajo varovanje, njihove poti pa niso fiksno določene in</w:t>
      </w:r>
      <w:r w:rsidR="00E20E25">
        <w:rPr>
          <w:rFonts w:ascii="Arial" w:hAnsi="Arial" w:cs="Arial"/>
          <w:sz w:val="22"/>
          <w:szCs w:val="22"/>
          <w:lang w:val="sl-SI"/>
        </w:rPr>
        <w:t xml:space="preserve"> </w:t>
      </w:r>
      <w:r w:rsidR="004F215C" w:rsidRPr="008760F9">
        <w:rPr>
          <w:rFonts w:ascii="Arial" w:hAnsi="Arial" w:cs="Arial"/>
          <w:sz w:val="22"/>
          <w:szCs w:val="22"/>
          <w:lang w:val="sl-SI"/>
        </w:rPr>
        <w:t>jih popeljejo tudi ven iz mesta</w:t>
      </w:r>
      <w:r w:rsidR="00BF786A" w:rsidRPr="008760F9">
        <w:rPr>
          <w:rFonts w:ascii="Arial" w:hAnsi="Arial" w:cs="Arial"/>
          <w:sz w:val="22"/>
          <w:szCs w:val="22"/>
          <w:lang w:val="sl-SI"/>
        </w:rPr>
        <w:t xml:space="preserve">. </w:t>
      </w:r>
      <w:r w:rsidR="004F215C" w:rsidRPr="008760F9">
        <w:rPr>
          <w:rFonts w:ascii="Arial" w:hAnsi="Arial" w:cs="Arial"/>
          <w:sz w:val="22"/>
          <w:szCs w:val="22"/>
          <w:lang w:val="sl-SI"/>
        </w:rPr>
        <w:t>Na tovrstnih daljših vožnjah je zelo koristen vgrajeni 1,0-litrski benci</w:t>
      </w:r>
      <w:r w:rsidR="00E20E25">
        <w:rPr>
          <w:rFonts w:ascii="Arial" w:hAnsi="Arial" w:cs="Arial"/>
          <w:sz w:val="22"/>
          <w:szCs w:val="22"/>
          <w:lang w:val="sl-SI"/>
        </w:rPr>
        <w:t xml:space="preserve">nski </w:t>
      </w:r>
      <w:r w:rsidR="004F215C" w:rsidRPr="008760F9">
        <w:rPr>
          <w:rFonts w:ascii="Arial" w:hAnsi="Arial" w:cs="Arial"/>
          <w:sz w:val="22"/>
          <w:szCs w:val="22"/>
          <w:lang w:val="sl-SI"/>
        </w:rPr>
        <w:t xml:space="preserve">motor </w:t>
      </w:r>
      <w:proofErr w:type="spellStart"/>
      <w:r w:rsidR="004F215C" w:rsidRPr="008760F9">
        <w:rPr>
          <w:rFonts w:ascii="Arial" w:hAnsi="Arial" w:cs="Arial"/>
          <w:sz w:val="22"/>
          <w:szCs w:val="22"/>
          <w:lang w:val="sl-SI"/>
        </w:rPr>
        <w:t>EcoBoost</w:t>
      </w:r>
      <w:proofErr w:type="spellEnd"/>
      <w:r w:rsidR="004F215C" w:rsidRPr="008760F9">
        <w:rPr>
          <w:rFonts w:ascii="Arial" w:hAnsi="Arial" w:cs="Arial"/>
          <w:sz w:val="22"/>
          <w:szCs w:val="22"/>
          <w:lang w:val="sl-SI"/>
        </w:rPr>
        <w:t xml:space="preserve">, ki na zahtevo polni baterijo vozila </w:t>
      </w:r>
      <w:r w:rsidR="002B74C3" w:rsidRPr="008760F9">
        <w:rPr>
          <w:rFonts w:ascii="Arial" w:hAnsi="Arial" w:cs="Arial"/>
          <w:sz w:val="22"/>
          <w:szCs w:val="22"/>
          <w:lang w:val="sl-SI"/>
        </w:rPr>
        <w:t>PHEV</w:t>
      </w:r>
      <w:r w:rsidR="004F215C" w:rsidRPr="008760F9">
        <w:rPr>
          <w:rFonts w:ascii="Arial" w:hAnsi="Arial" w:cs="Arial"/>
          <w:sz w:val="22"/>
          <w:szCs w:val="22"/>
          <w:lang w:val="sl-SI"/>
        </w:rPr>
        <w:t xml:space="preserve"> in podaljša doseg na več kot </w:t>
      </w:r>
      <w:r w:rsidR="00BF786A" w:rsidRPr="008760F9">
        <w:rPr>
          <w:rFonts w:ascii="Arial" w:hAnsi="Arial" w:cs="Arial"/>
          <w:sz w:val="22"/>
          <w:szCs w:val="22"/>
          <w:lang w:val="sl-SI"/>
        </w:rPr>
        <w:t>500 km (</w:t>
      </w:r>
      <w:r w:rsidR="004F215C" w:rsidRPr="008760F9">
        <w:rPr>
          <w:rFonts w:ascii="Arial" w:hAnsi="Arial" w:cs="Arial"/>
          <w:sz w:val="22"/>
          <w:szCs w:val="22"/>
          <w:lang w:val="sl-SI"/>
        </w:rPr>
        <w:t xml:space="preserve">po </w:t>
      </w:r>
      <w:r w:rsidR="009F362F" w:rsidRPr="008760F9">
        <w:rPr>
          <w:rFonts w:ascii="Arial" w:hAnsi="Arial" w:cs="Arial"/>
          <w:sz w:val="22"/>
          <w:szCs w:val="22"/>
          <w:lang w:val="sl-SI"/>
        </w:rPr>
        <w:t>WLTP</w:t>
      </w:r>
      <w:r w:rsidR="004F215C" w:rsidRPr="008760F9">
        <w:rPr>
          <w:rFonts w:ascii="Arial" w:hAnsi="Arial" w:cs="Arial"/>
          <w:sz w:val="22"/>
          <w:szCs w:val="22"/>
          <w:lang w:val="sl-SI"/>
        </w:rPr>
        <w:t>)</w:t>
      </w:r>
      <w:r w:rsidR="00EF7DB7" w:rsidRPr="008760F9">
        <w:rPr>
          <w:rFonts w:ascii="Arial" w:hAnsi="Arial" w:cs="Arial"/>
          <w:sz w:val="22"/>
          <w:szCs w:val="22"/>
          <w:lang w:val="sl-SI"/>
        </w:rPr>
        <w:t>.</w:t>
      </w:r>
      <w:r w:rsidR="004577A9" w:rsidRPr="008760F9">
        <w:rPr>
          <w:rFonts w:ascii="Arial" w:hAnsi="Arial" w:cs="Arial"/>
          <w:sz w:val="22"/>
          <w:szCs w:val="22"/>
          <w:vertAlign w:val="superscript"/>
          <w:lang w:val="sl-SI"/>
        </w:rPr>
        <w:t>2</w:t>
      </w:r>
    </w:p>
    <w:p w14:paraId="4F5D7C15" w14:textId="506E08FF" w:rsidR="00BF786A" w:rsidRPr="008760F9" w:rsidRDefault="00BF786A" w:rsidP="000A2173">
      <w:pPr>
        <w:rPr>
          <w:rFonts w:ascii="Arial" w:hAnsi="Arial" w:cs="Arial"/>
          <w:sz w:val="22"/>
          <w:szCs w:val="22"/>
          <w:lang w:val="sl-SI"/>
        </w:rPr>
      </w:pPr>
    </w:p>
    <w:p w14:paraId="21D7FC55" w14:textId="7DA60996" w:rsidR="00414B16" w:rsidRPr="008760F9" w:rsidRDefault="004F215C" w:rsidP="000A2173">
      <w:pPr>
        <w:rPr>
          <w:rFonts w:ascii="Arial" w:hAnsi="Arial" w:cs="Arial"/>
          <w:sz w:val="22"/>
          <w:szCs w:val="22"/>
          <w:lang w:val="sl-SI"/>
        </w:rPr>
      </w:pPr>
      <w:r w:rsidRPr="008760F9">
        <w:rPr>
          <w:rFonts w:ascii="Arial" w:hAnsi="Arial" w:cs="Arial"/>
          <w:sz w:val="22"/>
          <w:szCs w:val="22"/>
          <w:lang w:val="sl-SI"/>
        </w:rPr>
        <w:t xml:space="preserve">Del voznega parka v </w:t>
      </w:r>
      <w:r w:rsidR="00734C7A" w:rsidRPr="008760F9">
        <w:rPr>
          <w:rFonts w:ascii="Arial" w:hAnsi="Arial" w:cs="Arial"/>
          <w:sz w:val="22"/>
          <w:szCs w:val="22"/>
          <w:lang w:val="sl-SI"/>
        </w:rPr>
        <w:t>Valenci</w:t>
      </w:r>
      <w:r w:rsidRPr="008760F9">
        <w:rPr>
          <w:rFonts w:ascii="Arial" w:hAnsi="Arial" w:cs="Arial"/>
          <w:sz w:val="22"/>
          <w:szCs w:val="22"/>
          <w:lang w:val="sl-SI"/>
        </w:rPr>
        <w:t xml:space="preserve">i je bil tudi inovativni hlajeni dostavnik </w:t>
      </w:r>
      <w:r w:rsidR="00C55632" w:rsidRPr="008760F9">
        <w:rPr>
          <w:rFonts w:ascii="Arial" w:hAnsi="Arial" w:cs="Arial"/>
          <w:sz w:val="22"/>
          <w:szCs w:val="22"/>
          <w:lang w:val="sl-SI"/>
        </w:rPr>
        <w:t>PHEV</w:t>
      </w:r>
      <w:r w:rsidRPr="008760F9">
        <w:rPr>
          <w:rFonts w:ascii="Arial" w:hAnsi="Arial" w:cs="Arial"/>
          <w:sz w:val="22"/>
          <w:szCs w:val="22"/>
          <w:lang w:val="sl-SI"/>
        </w:rPr>
        <w:t xml:space="preserve">, opremljen z vgrajenim, na zunaj nevidnim električnim hladilnim agregatom </w:t>
      </w:r>
      <w:proofErr w:type="spellStart"/>
      <w:r w:rsidR="007E6FC4" w:rsidRPr="008760F9">
        <w:rPr>
          <w:rFonts w:ascii="Arial" w:hAnsi="Arial" w:cs="Arial"/>
          <w:sz w:val="22"/>
          <w:szCs w:val="22"/>
          <w:lang w:val="sl-SI"/>
        </w:rPr>
        <w:t>Zanotti</w:t>
      </w:r>
      <w:proofErr w:type="spellEnd"/>
      <w:r w:rsidR="00490B1C" w:rsidRPr="008760F9">
        <w:rPr>
          <w:rFonts w:ascii="Arial" w:hAnsi="Arial" w:cs="Arial"/>
          <w:sz w:val="22"/>
          <w:szCs w:val="22"/>
          <w:lang w:val="sl-SI"/>
        </w:rPr>
        <w:t>.</w:t>
      </w:r>
      <w:r w:rsidR="00DA6E17" w:rsidRPr="008760F9">
        <w:rPr>
          <w:rFonts w:ascii="Arial" w:hAnsi="Arial" w:cs="Arial"/>
          <w:sz w:val="22"/>
          <w:szCs w:val="22"/>
          <w:lang w:val="sl-SI"/>
        </w:rPr>
        <w:t xml:space="preserve"> </w:t>
      </w:r>
      <w:r w:rsidRPr="008760F9">
        <w:rPr>
          <w:rFonts w:ascii="Arial" w:hAnsi="Arial" w:cs="Arial"/>
          <w:sz w:val="22"/>
          <w:szCs w:val="22"/>
          <w:lang w:val="sl-SI"/>
        </w:rPr>
        <w:t xml:space="preserve">Namesto, da bi za napajanje hladilnega sistema uporabili </w:t>
      </w:r>
      <w:r w:rsidR="00490B1C" w:rsidRPr="008760F9">
        <w:rPr>
          <w:rFonts w:ascii="Arial" w:hAnsi="Arial" w:cs="Arial"/>
          <w:sz w:val="22"/>
          <w:szCs w:val="22"/>
          <w:lang w:val="sl-SI"/>
        </w:rPr>
        <w:t>generator</w:t>
      </w:r>
      <w:r w:rsidRPr="008760F9">
        <w:rPr>
          <w:rFonts w:ascii="Arial" w:hAnsi="Arial" w:cs="Arial"/>
          <w:sz w:val="22"/>
          <w:szCs w:val="22"/>
          <w:lang w:val="sl-SI"/>
        </w:rPr>
        <w:t xml:space="preserve">, so pri </w:t>
      </w:r>
      <w:r w:rsidR="00490B1C" w:rsidRPr="008760F9">
        <w:rPr>
          <w:rFonts w:ascii="Arial" w:hAnsi="Arial" w:cs="Arial"/>
          <w:sz w:val="22"/>
          <w:szCs w:val="22"/>
          <w:lang w:val="sl-SI"/>
        </w:rPr>
        <w:t>Ford</w:t>
      </w:r>
      <w:r w:rsidRPr="008760F9">
        <w:rPr>
          <w:rFonts w:ascii="Arial" w:hAnsi="Arial" w:cs="Arial"/>
          <w:sz w:val="22"/>
          <w:szCs w:val="22"/>
          <w:lang w:val="sl-SI"/>
        </w:rPr>
        <w:t xml:space="preserve">u v sodelovanju z </w:t>
      </w:r>
      <w:proofErr w:type="spellStart"/>
      <w:r w:rsidR="0074187F" w:rsidRPr="008760F9">
        <w:rPr>
          <w:rFonts w:ascii="Arial" w:hAnsi="Arial" w:cs="Arial"/>
          <w:sz w:val="22"/>
          <w:szCs w:val="22"/>
          <w:lang w:val="sl-SI"/>
        </w:rPr>
        <w:t>Zanotti</w:t>
      </w:r>
      <w:r w:rsidRPr="008760F9">
        <w:rPr>
          <w:rFonts w:ascii="Arial" w:hAnsi="Arial" w:cs="Arial"/>
          <w:sz w:val="22"/>
          <w:szCs w:val="22"/>
          <w:lang w:val="sl-SI"/>
        </w:rPr>
        <w:t>jem</w:t>
      </w:r>
      <w:proofErr w:type="spellEnd"/>
      <w:r w:rsidR="0074187F" w:rsidRPr="008760F9">
        <w:rPr>
          <w:rFonts w:ascii="Arial" w:hAnsi="Arial" w:cs="Arial"/>
          <w:sz w:val="22"/>
          <w:szCs w:val="22"/>
          <w:lang w:val="sl-SI"/>
        </w:rPr>
        <w:t xml:space="preserve">, </w:t>
      </w:r>
      <w:r w:rsidRPr="008760F9">
        <w:rPr>
          <w:rFonts w:ascii="Arial" w:hAnsi="Arial" w:cs="Arial"/>
          <w:sz w:val="22"/>
          <w:szCs w:val="22"/>
          <w:lang w:val="sl-SI"/>
        </w:rPr>
        <w:t xml:space="preserve">vodilnim podjetjem </w:t>
      </w:r>
      <w:r w:rsidR="003D5E29" w:rsidRPr="008760F9">
        <w:rPr>
          <w:rFonts w:ascii="Arial" w:hAnsi="Arial" w:cs="Arial"/>
          <w:sz w:val="22"/>
          <w:szCs w:val="22"/>
          <w:lang w:val="sl-SI"/>
        </w:rPr>
        <w:t>s</w:t>
      </w:r>
      <w:r w:rsidRPr="008760F9">
        <w:rPr>
          <w:rFonts w:ascii="Arial" w:hAnsi="Arial" w:cs="Arial"/>
          <w:sz w:val="22"/>
          <w:szCs w:val="22"/>
          <w:lang w:val="sl-SI"/>
        </w:rPr>
        <w:t xml:space="preserve"> področj</w:t>
      </w:r>
      <w:r w:rsidR="003D5E29" w:rsidRPr="008760F9">
        <w:rPr>
          <w:rFonts w:ascii="Arial" w:hAnsi="Arial" w:cs="Arial"/>
          <w:sz w:val="22"/>
          <w:szCs w:val="22"/>
          <w:lang w:val="sl-SI"/>
        </w:rPr>
        <w:t>a</w:t>
      </w:r>
      <w:r w:rsidRPr="008760F9">
        <w:rPr>
          <w:rFonts w:ascii="Arial" w:hAnsi="Arial" w:cs="Arial"/>
          <w:sz w:val="22"/>
          <w:szCs w:val="22"/>
          <w:lang w:val="sl-SI"/>
        </w:rPr>
        <w:t xml:space="preserve"> hlajenja transportnih vozil</w:t>
      </w:r>
      <w:r w:rsidR="003D5E29" w:rsidRPr="008760F9">
        <w:rPr>
          <w:rFonts w:ascii="Arial" w:hAnsi="Arial" w:cs="Arial"/>
          <w:sz w:val="22"/>
          <w:szCs w:val="22"/>
          <w:lang w:val="sl-SI"/>
        </w:rPr>
        <w:t xml:space="preserve">, ki je del skupine </w:t>
      </w:r>
      <w:proofErr w:type="spellStart"/>
      <w:r w:rsidR="00FD2184" w:rsidRPr="008760F9">
        <w:rPr>
          <w:rFonts w:ascii="Arial" w:hAnsi="Arial" w:cs="Arial"/>
          <w:sz w:val="22"/>
          <w:szCs w:val="22"/>
          <w:lang w:val="sl-SI"/>
        </w:rPr>
        <w:t>Daikin</w:t>
      </w:r>
      <w:proofErr w:type="spellEnd"/>
      <w:r w:rsidR="003D5E29" w:rsidRPr="008760F9">
        <w:rPr>
          <w:rFonts w:ascii="Arial" w:hAnsi="Arial" w:cs="Arial"/>
          <w:sz w:val="22"/>
          <w:szCs w:val="22"/>
          <w:lang w:val="sl-SI"/>
        </w:rPr>
        <w:t xml:space="preserve">, in lokalnim za hlajenje </w:t>
      </w:r>
      <w:r w:rsidR="00E20E25" w:rsidRPr="008760F9">
        <w:rPr>
          <w:rFonts w:ascii="Arial" w:hAnsi="Arial" w:cs="Arial"/>
          <w:sz w:val="22"/>
          <w:szCs w:val="22"/>
          <w:lang w:val="sl-SI"/>
        </w:rPr>
        <w:t>specializiranim</w:t>
      </w:r>
      <w:r w:rsidR="003D5E29" w:rsidRPr="008760F9">
        <w:rPr>
          <w:rFonts w:ascii="Arial" w:hAnsi="Arial" w:cs="Arial"/>
          <w:sz w:val="22"/>
          <w:szCs w:val="22"/>
          <w:lang w:val="sl-SI"/>
        </w:rPr>
        <w:t xml:space="preserve"> podjetjem</w:t>
      </w:r>
      <w:r w:rsidR="005035B5" w:rsidRPr="008760F9">
        <w:rPr>
          <w:rFonts w:ascii="Arial" w:hAnsi="Arial" w:cs="Arial"/>
          <w:sz w:val="22"/>
          <w:szCs w:val="22"/>
          <w:lang w:val="sl-SI"/>
        </w:rPr>
        <w:t xml:space="preserve"> </w:t>
      </w:r>
      <w:proofErr w:type="spellStart"/>
      <w:r w:rsidR="002C3AD9" w:rsidRPr="008760F9">
        <w:rPr>
          <w:rFonts w:ascii="Arial" w:hAnsi="Arial" w:cs="Arial"/>
          <w:sz w:val="22"/>
          <w:szCs w:val="22"/>
          <w:lang w:val="sl-SI"/>
        </w:rPr>
        <w:t>Mebauto</w:t>
      </w:r>
      <w:proofErr w:type="spellEnd"/>
      <w:r w:rsidR="00490B1C" w:rsidRPr="008760F9">
        <w:rPr>
          <w:rFonts w:ascii="Arial" w:hAnsi="Arial" w:cs="Arial"/>
          <w:sz w:val="22"/>
          <w:szCs w:val="22"/>
          <w:lang w:val="sl-SI"/>
        </w:rPr>
        <w:t xml:space="preserve"> </w:t>
      </w:r>
      <w:r w:rsidR="003D5E29" w:rsidRPr="008760F9">
        <w:rPr>
          <w:rFonts w:ascii="Arial" w:hAnsi="Arial" w:cs="Arial"/>
          <w:sz w:val="22"/>
          <w:szCs w:val="22"/>
          <w:lang w:val="sl-SI"/>
        </w:rPr>
        <w:t>poskrbeli za drugačno električno rešitev. Ta v 18 minutah ohladi prostor za tovor in omogoča vožnjo brez izpustov, ko dostavnik deluje v izključno električnem načinu</w:t>
      </w:r>
      <w:r w:rsidR="00356C5C" w:rsidRPr="008760F9">
        <w:rPr>
          <w:rFonts w:ascii="Arial" w:hAnsi="Arial" w:cs="Arial"/>
          <w:sz w:val="22"/>
          <w:szCs w:val="22"/>
          <w:lang w:val="sl-SI"/>
        </w:rPr>
        <w:t>.</w:t>
      </w:r>
    </w:p>
    <w:p w14:paraId="49C6509F" w14:textId="77777777" w:rsidR="00414B16" w:rsidRPr="008760F9" w:rsidRDefault="00414B16" w:rsidP="000A2173">
      <w:pPr>
        <w:rPr>
          <w:rFonts w:ascii="Arial" w:hAnsi="Arial" w:cs="Arial"/>
          <w:sz w:val="22"/>
          <w:szCs w:val="22"/>
          <w:lang w:val="sl-SI"/>
        </w:rPr>
      </w:pPr>
    </w:p>
    <w:p w14:paraId="5B3327C7" w14:textId="2350D183" w:rsidR="00A24765" w:rsidRPr="008760F9" w:rsidRDefault="003D5E29" w:rsidP="000A2173">
      <w:pPr>
        <w:rPr>
          <w:rFonts w:ascii="Arial" w:hAnsi="Arial" w:cs="Arial"/>
          <w:sz w:val="22"/>
          <w:szCs w:val="22"/>
          <w:lang w:val="sl-SI"/>
        </w:rPr>
      </w:pPr>
      <w:r w:rsidRPr="008760F9">
        <w:rPr>
          <w:rFonts w:ascii="Arial" w:hAnsi="Arial" w:cs="Arial"/>
          <w:sz w:val="22"/>
          <w:szCs w:val="22"/>
          <w:lang w:val="sl-SI"/>
        </w:rPr>
        <w:lastRenderedPageBreak/>
        <w:t>Ohlajeno vozilo je uspešno zagotavljalo intenzivne dostave sredi vročega španskega poletja in omogočilo prevoz hrane, neobstojnega blaga in farmacevtskih izdelkov iz nakupovalnih središč ranljivim skupinam prebivalcev, ki so morali zaradi pandemije Covid-19 ostati doma</w:t>
      </w:r>
      <w:r w:rsidR="00036760" w:rsidRPr="008760F9">
        <w:rPr>
          <w:rFonts w:ascii="Arial" w:hAnsi="Arial" w:cs="Arial"/>
          <w:sz w:val="22"/>
          <w:szCs w:val="22"/>
          <w:lang w:val="sl-SI"/>
        </w:rPr>
        <w:t>.</w:t>
      </w:r>
    </w:p>
    <w:p w14:paraId="1032C533" w14:textId="06C3FB11" w:rsidR="00587B8F" w:rsidRPr="008760F9" w:rsidRDefault="00587B8F" w:rsidP="000A2173">
      <w:pPr>
        <w:rPr>
          <w:rFonts w:ascii="Arial" w:hAnsi="Arial" w:cs="Arial"/>
          <w:sz w:val="22"/>
          <w:szCs w:val="22"/>
          <w:lang w:val="sl-SI"/>
        </w:rPr>
      </w:pPr>
    </w:p>
    <w:p w14:paraId="3F351729" w14:textId="2DA079FC" w:rsidR="00587B8F" w:rsidRPr="008760F9" w:rsidRDefault="003D5E29" w:rsidP="000A2173">
      <w:pPr>
        <w:rPr>
          <w:rFonts w:ascii="Arial" w:hAnsi="Arial" w:cs="Arial"/>
          <w:sz w:val="22"/>
          <w:szCs w:val="22"/>
          <w:lang w:val="sl-SI"/>
        </w:rPr>
      </w:pPr>
      <w:r w:rsidRPr="008760F9">
        <w:rPr>
          <w:rFonts w:ascii="Arial" w:hAnsi="Arial" w:cs="Arial"/>
          <w:sz w:val="22"/>
          <w:szCs w:val="22"/>
          <w:lang w:val="sl-SI"/>
        </w:rPr>
        <w:t>Hlajeni dostavnik je 82 odstotkov celotne razdalje prevozil z električnim pogonom, na geografsko omejenem področju Valencie pa se je ta delež poveča</w:t>
      </w:r>
      <w:r w:rsidR="00E20E25">
        <w:rPr>
          <w:rFonts w:ascii="Arial" w:hAnsi="Arial" w:cs="Arial"/>
          <w:sz w:val="22"/>
          <w:szCs w:val="22"/>
          <w:lang w:val="sl-SI"/>
        </w:rPr>
        <w:t>l</w:t>
      </w:r>
      <w:r w:rsidRPr="008760F9">
        <w:rPr>
          <w:rFonts w:ascii="Arial" w:hAnsi="Arial" w:cs="Arial"/>
          <w:sz w:val="22"/>
          <w:szCs w:val="22"/>
          <w:lang w:val="sl-SI"/>
        </w:rPr>
        <w:t xml:space="preserve"> na kar </w:t>
      </w:r>
      <w:r w:rsidR="00587B8F" w:rsidRPr="008760F9">
        <w:rPr>
          <w:rFonts w:ascii="Arial" w:hAnsi="Arial" w:cs="Arial"/>
          <w:sz w:val="22"/>
          <w:szCs w:val="22"/>
          <w:lang w:val="sl-SI"/>
        </w:rPr>
        <w:t>90</w:t>
      </w:r>
      <w:r w:rsidRPr="008760F9">
        <w:rPr>
          <w:rFonts w:ascii="Arial" w:hAnsi="Arial" w:cs="Arial"/>
          <w:sz w:val="22"/>
          <w:szCs w:val="22"/>
          <w:lang w:val="sl-SI"/>
        </w:rPr>
        <w:t xml:space="preserve"> odstotkov</w:t>
      </w:r>
      <w:r w:rsidR="00587B8F" w:rsidRPr="008760F9">
        <w:rPr>
          <w:rFonts w:ascii="Arial" w:hAnsi="Arial" w:cs="Arial"/>
          <w:sz w:val="22"/>
          <w:szCs w:val="22"/>
          <w:lang w:val="sl-SI"/>
        </w:rPr>
        <w:t xml:space="preserve">. </w:t>
      </w:r>
      <w:r w:rsidRPr="008760F9">
        <w:rPr>
          <w:rFonts w:ascii="Arial" w:hAnsi="Arial" w:cs="Arial"/>
          <w:sz w:val="22"/>
          <w:szCs w:val="22"/>
          <w:lang w:val="sl-SI"/>
        </w:rPr>
        <w:t>Vozniki so lahko dopolnili baterijo dostavnega vozila med natovarjanjem, vsako noč pa so jo povsem napolnili</w:t>
      </w:r>
      <w:r w:rsidR="00587B8F" w:rsidRPr="008760F9">
        <w:rPr>
          <w:rFonts w:ascii="Arial" w:hAnsi="Arial" w:cs="Arial"/>
          <w:sz w:val="22"/>
          <w:szCs w:val="22"/>
          <w:lang w:val="sl-SI"/>
        </w:rPr>
        <w:t xml:space="preserve">. </w:t>
      </w:r>
      <w:r w:rsidRPr="008760F9">
        <w:rPr>
          <w:rFonts w:ascii="Arial" w:hAnsi="Arial" w:cs="Arial"/>
          <w:sz w:val="22"/>
          <w:szCs w:val="22"/>
          <w:lang w:val="sl-SI"/>
        </w:rPr>
        <w:t xml:space="preserve">Če je bilo treba, je </w:t>
      </w:r>
      <w:proofErr w:type="spellStart"/>
      <w:r w:rsidRPr="008760F9">
        <w:rPr>
          <w:rFonts w:ascii="Arial" w:hAnsi="Arial" w:cs="Arial"/>
          <w:sz w:val="22"/>
          <w:szCs w:val="22"/>
          <w:lang w:val="sl-SI"/>
        </w:rPr>
        <w:t>podaljševalnik</w:t>
      </w:r>
      <w:proofErr w:type="spellEnd"/>
      <w:r w:rsidRPr="008760F9">
        <w:rPr>
          <w:rFonts w:ascii="Arial" w:hAnsi="Arial" w:cs="Arial"/>
          <w:sz w:val="22"/>
          <w:szCs w:val="22"/>
          <w:lang w:val="sl-SI"/>
        </w:rPr>
        <w:t xml:space="preserve"> dosega omogočil </w:t>
      </w:r>
      <w:r w:rsidR="00120963" w:rsidRPr="008760F9">
        <w:rPr>
          <w:rFonts w:ascii="Arial" w:hAnsi="Arial" w:cs="Arial"/>
          <w:sz w:val="22"/>
          <w:szCs w:val="22"/>
          <w:lang w:val="sl-SI"/>
        </w:rPr>
        <w:t xml:space="preserve">prevoz </w:t>
      </w:r>
      <w:r w:rsidR="00E20E25" w:rsidRPr="008760F9">
        <w:rPr>
          <w:rFonts w:ascii="Arial" w:hAnsi="Arial" w:cs="Arial"/>
          <w:sz w:val="22"/>
          <w:szCs w:val="22"/>
          <w:lang w:val="sl-SI"/>
        </w:rPr>
        <w:t xml:space="preserve">med </w:t>
      </w:r>
      <w:r w:rsidR="000F6974">
        <w:rPr>
          <w:rFonts w:ascii="Arial" w:hAnsi="Arial" w:cs="Arial"/>
          <w:sz w:val="22"/>
          <w:szCs w:val="22"/>
          <w:lang w:val="sl-SI"/>
        </w:rPr>
        <w:t xml:space="preserve">trgovinami </w:t>
      </w:r>
      <w:r w:rsidR="00E20E25" w:rsidRPr="008760F9">
        <w:rPr>
          <w:rFonts w:ascii="Arial" w:hAnsi="Arial" w:cs="Arial"/>
          <w:sz w:val="22"/>
          <w:szCs w:val="22"/>
          <w:lang w:val="sl-SI"/>
        </w:rPr>
        <w:t xml:space="preserve">in kupci v mestnem središču </w:t>
      </w:r>
      <w:r w:rsidR="00120963" w:rsidRPr="008760F9">
        <w:rPr>
          <w:rFonts w:ascii="Arial" w:hAnsi="Arial" w:cs="Arial"/>
          <w:sz w:val="22"/>
          <w:szCs w:val="22"/>
          <w:lang w:val="sl-SI"/>
        </w:rPr>
        <w:t>na razdaljah do 143 km</w:t>
      </w:r>
      <w:r w:rsidR="001D3897" w:rsidRPr="008760F9">
        <w:rPr>
          <w:rFonts w:ascii="Arial" w:hAnsi="Arial" w:cs="Arial"/>
          <w:sz w:val="22"/>
          <w:szCs w:val="22"/>
          <w:lang w:val="sl-SI"/>
        </w:rPr>
        <w:t xml:space="preserve">. </w:t>
      </w:r>
    </w:p>
    <w:p w14:paraId="2C6E07CD" w14:textId="142E1167" w:rsidR="00587B8F" w:rsidRPr="008760F9" w:rsidRDefault="00587B8F" w:rsidP="000A2173">
      <w:pPr>
        <w:rPr>
          <w:rFonts w:ascii="Arial" w:hAnsi="Arial" w:cs="Arial"/>
          <w:sz w:val="22"/>
          <w:szCs w:val="22"/>
          <w:lang w:val="sl-SI"/>
        </w:rPr>
      </w:pPr>
    </w:p>
    <w:p w14:paraId="465E4C4C" w14:textId="3C8C172F" w:rsidR="00587B8F" w:rsidRPr="008760F9" w:rsidRDefault="00120963" w:rsidP="000A2173">
      <w:pPr>
        <w:rPr>
          <w:rFonts w:ascii="Arial" w:hAnsi="Arial" w:cs="Arial"/>
          <w:sz w:val="22"/>
          <w:szCs w:val="22"/>
          <w:lang w:val="sl-SI"/>
        </w:rPr>
      </w:pPr>
      <w:r w:rsidRPr="008760F9">
        <w:rPr>
          <w:rFonts w:ascii="Arial" w:hAnsi="Arial" w:cs="Arial"/>
          <w:sz w:val="22"/>
          <w:szCs w:val="22"/>
          <w:lang w:val="sl-SI"/>
        </w:rPr>
        <w:t>Elementi za predelavo hladilnika so dodatno povečali prilagodljivost delovanja. Dodatni ventilatorji in hladilni sistemi so bili vgrajeni pod dnom prostora za tovor, kar je zmanjšalo vpliv na aerodinamiko ter pomagalo zagotoviti optimalen doseg in učinkovitost, omogočilo pa je tudi dostop do tesnih ulic, garažnih hiš z omejitvijo višine in podzemnih prostorov za natovarjanje</w:t>
      </w:r>
      <w:r w:rsidR="00587B8F" w:rsidRPr="008760F9">
        <w:rPr>
          <w:rFonts w:ascii="Arial" w:hAnsi="Arial" w:cs="Arial"/>
          <w:sz w:val="22"/>
          <w:szCs w:val="22"/>
          <w:lang w:val="sl-SI"/>
        </w:rPr>
        <w:t xml:space="preserve">. </w:t>
      </w:r>
    </w:p>
    <w:p w14:paraId="47E97B32" w14:textId="77777777" w:rsidR="00A24765" w:rsidRPr="008760F9" w:rsidRDefault="00A24765" w:rsidP="000A2173">
      <w:pPr>
        <w:rPr>
          <w:rFonts w:ascii="Arial" w:hAnsi="Arial" w:cs="Arial"/>
          <w:sz w:val="22"/>
          <w:szCs w:val="22"/>
          <w:lang w:val="sl-SI"/>
        </w:rPr>
      </w:pPr>
    </w:p>
    <w:p w14:paraId="2BF8B6AD" w14:textId="5E3446B4" w:rsidR="00AC3B85" w:rsidRPr="008760F9" w:rsidRDefault="00120963" w:rsidP="00AC3B85">
      <w:pPr>
        <w:rPr>
          <w:rFonts w:ascii="Arial" w:hAnsi="Arial" w:cs="Arial"/>
          <w:sz w:val="22"/>
          <w:szCs w:val="22"/>
          <w:lang w:val="sl-SI"/>
        </w:rPr>
      </w:pPr>
      <w:r w:rsidRPr="008760F9">
        <w:rPr>
          <w:rFonts w:ascii="Arial" w:hAnsi="Arial" w:cs="Arial"/>
          <w:sz w:val="22"/>
          <w:szCs w:val="22"/>
          <w:lang w:val="sl-SI"/>
        </w:rPr>
        <w:t xml:space="preserve">Raziskavo v </w:t>
      </w:r>
      <w:r w:rsidR="00AC3B85" w:rsidRPr="008760F9">
        <w:rPr>
          <w:rFonts w:ascii="Arial" w:hAnsi="Arial" w:cs="Arial"/>
          <w:sz w:val="22"/>
          <w:szCs w:val="22"/>
          <w:lang w:val="sl-SI"/>
        </w:rPr>
        <w:t>Valenci</w:t>
      </w:r>
      <w:r w:rsidRPr="008760F9">
        <w:rPr>
          <w:rFonts w:ascii="Arial" w:hAnsi="Arial" w:cs="Arial"/>
          <w:sz w:val="22"/>
          <w:szCs w:val="22"/>
          <w:lang w:val="sl-SI"/>
        </w:rPr>
        <w:t xml:space="preserve">i je delno financirala uprava regije </w:t>
      </w:r>
      <w:r w:rsidR="00AC3B85" w:rsidRPr="008760F9">
        <w:rPr>
          <w:rFonts w:ascii="Arial" w:hAnsi="Arial" w:cs="Arial"/>
          <w:sz w:val="22"/>
          <w:szCs w:val="22"/>
          <w:lang w:val="sl-SI"/>
        </w:rPr>
        <w:t>Valencia</w:t>
      </w:r>
      <w:r w:rsidRPr="008760F9">
        <w:rPr>
          <w:rFonts w:ascii="Arial" w:hAnsi="Arial" w:cs="Arial"/>
          <w:sz w:val="22"/>
          <w:szCs w:val="22"/>
          <w:lang w:val="sl-SI"/>
        </w:rPr>
        <w:t xml:space="preserve">, ki si v sodelovanju z majhnimi in srednje velikimi podjetji iz različnih panog prizadeva odkriti, kako bi lahko s prilagoditvijo svojega delovanja </w:t>
      </w:r>
      <w:r w:rsidR="003343E0" w:rsidRPr="008760F9">
        <w:rPr>
          <w:rFonts w:ascii="Arial" w:hAnsi="Arial" w:cs="Arial"/>
          <w:sz w:val="22"/>
          <w:szCs w:val="22"/>
          <w:lang w:val="sl-SI"/>
        </w:rPr>
        <w:t xml:space="preserve">omogočili in </w:t>
      </w:r>
      <w:r w:rsidRPr="008760F9">
        <w:rPr>
          <w:rFonts w:ascii="Arial" w:hAnsi="Arial" w:cs="Arial"/>
          <w:sz w:val="22"/>
          <w:szCs w:val="22"/>
          <w:lang w:val="sl-SI"/>
        </w:rPr>
        <w:t xml:space="preserve">kar </w:t>
      </w:r>
      <w:r w:rsidR="003343E0" w:rsidRPr="008760F9">
        <w:rPr>
          <w:rFonts w:ascii="Arial" w:hAnsi="Arial" w:cs="Arial"/>
          <w:sz w:val="22"/>
          <w:szCs w:val="22"/>
          <w:lang w:val="sl-SI"/>
        </w:rPr>
        <w:t>najbolj izkoristili elektrifikacijo</w:t>
      </w:r>
      <w:r w:rsidR="00902317" w:rsidRPr="008760F9">
        <w:rPr>
          <w:rFonts w:ascii="Arial" w:hAnsi="Arial" w:cs="Arial"/>
          <w:sz w:val="22"/>
          <w:szCs w:val="22"/>
          <w:lang w:val="sl-SI"/>
        </w:rPr>
        <w:t xml:space="preserve">. </w:t>
      </w:r>
      <w:r w:rsidR="003343E0" w:rsidRPr="008760F9">
        <w:rPr>
          <w:rFonts w:ascii="Arial" w:hAnsi="Arial" w:cs="Arial"/>
          <w:sz w:val="22"/>
          <w:szCs w:val="22"/>
          <w:lang w:val="sl-SI"/>
        </w:rPr>
        <w:t xml:space="preserve">Skupaj s še </w:t>
      </w:r>
      <w:r w:rsidR="00230D19" w:rsidRPr="008760F9">
        <w:rPr>
          <w:rFonts w:ascii="Arial" w:hAnsi="Arial" w:cs="Arial"/>
          <w:sz w:val="22"/>
          <w:szCs w:val="22"/>
          <w:lang w:val="sl-SI"/>
        </w:rPr>
        <w:t xml:space="preserve">130 </w:t>
      </w:r>
      <w:r w:rsidR="003343E0" w:rsidRPr="008760F9">
        <w:rPr>
          <w:rFonts w:ascii="Arial" w:hAnsi="Arial" w:cs="Arial"/>
          <w:sz w:val="22"/>
          <w:szCs w:val="22"/>
          <w:lang w:val="sl-SI"/>
        </w:rPr>
        <w:t xml:space="preserve">drugimi povezanimi gospodarskimi vozili so priključni hibridni </w:t>
      </w:r>
      <w:proofErr w:type="spellStart"/>
      <w:r w:rsidR="00230D19" w:rsidRPr="008760F9">
        <w:rPr>
          <w:rFonts w:ascii="Arial" w:hAnsi="Arial" w:cs="Arial"/>
          <w:sz w:val="22"/>
          <w:szCs w:val="22"/>
          <w:lang w:val="sl-SI"/>
        </w:rPr>
        <w:t>Transit</w:t>
      </w:r>
      <w:r w:rsidR="003343E0" w:rsidRPr="008760F9">
        <w:rPr>
          <w:rFonts w:ascii="Arial" w:hAnsi="Arial" w:cs="Arial"/>
          <w:sz w:val="22"/>
          <w:szCs w:val="22"/>
          <w:lang w:val="sl-SI"/>
        </w:rPr>
        <w:t>i</w:t>
      </w:r>
      <w:proofErr w:type="spellEnd"/>
      <w:r w:rsidR="003343E0" w:rsidRPr="008760F9">
        <w:rPr>
          <w:rFonts w:ascii="Arial" w:hAnsi="Arial" w:cs="Arial"/>
          <w:sz w:val="22"/>
          <w:szCs w:val="22"/>
          <w:lang w:val="sl-SI"/>
        </w:rPr>
        <w:t xml:space="preserve"> zbirali pomembne prometne podatke za platformo </w:t>
      </w:r>
      <w:r w:rsidR="00230D19" w:rsidRPr="008760F9">
        <w:rPr>
          <w:rFonts w:ascii="Arial" w:hAnsi="Arial" w:cs="Arial"/>
          <w:sz w:val="22"/>
          <w:szCs w:val="22"/>
          <w:lang w:val="sl-SI"/>
        </w:rPr>
        <w:t xml:space="preserve">Valencia Smart </w:t>
      </w:r>
      <w:proofErr w:type="spellStart"/>
      <w:r w:rsidR="00230D19" w:rsidRPr="008760F9">
        <w:rPr>
          <w:rFonts w:ascii="Arial" w:hAnsi="Arial" w:cs="Arial"/>
          <w:sz w:val="22"/>
          <w:szCs w:val="22"/>
          <w:lang w:val="sl-SI"/>
        </w:rPr>
        <w:t>City</w:t>
      </w:r>
      <w:proofErr w:type="spellEnd"/>
      <w:r w:rsidR="003343E0" w:rsidRPr="008760F9">
        <w:rPr>
          <w:rFonts w:ascii="Arial" w:hAnsi="Arial" w:cs="Arial"/>
          <w:sz w:val="22"/>
          <w:szCs w:val="22"/>
          <w:lang w:val="sl-SI"/>
        </w:rPr>
        <w:t xml:space="preserve">, da bi </w:t>
      </w:r>
      <w:r w:rsidR="00241CEF" w:rsidRPr="008760F9">
        <w:rPr>
          <w:rFonts w:ascii="Arial" w:hAnsi="Arial" w:cs="Arial"/>
          <w:sz w:val="22"/>
          <w:szCs w:val="22"/>
          <w:lang w:val="sl-SI"/>
        </w:rPr>
        <w:t xml:space="preserve">s povezljivostjo vozil </w:t>
      </w:r>
      <w:r w:rsidR="003343E0" w:rsidRPr="008760F9">
        <w:rPr>
          <w:rFonts w:ascii="Arial" w:hAnsi="Arial" w:cs="Arial"/>
          <w:sz w:val="22"/>
          <w:szCs w:val="22"/>
          <w:lang w:val="sl-SI"/>
        </w:rPr>
        <w:t xml:space="preserve">omogočili še boljši vpogled v možnosti za povečanje </w:t>
      </w:r>
      <w:r w:rsidR="00C2792B" w:rsidRPr="008760F9">
        <w:rPr>
          <w:rFonts w:ascii="Arial" w:hAnsi="Arial" w:cs="Arial"/>
          <w:sz w:val="22"/>
          <w:szCs w:val="22"/>
          <w:lang w:val="sl-SI"/>
        </w:rPr>
        <w:t>učinkovitosti in trajnosti mest</w:t>
      </w:r>
      <w:r w:rsidR="00AC3B85" w:rsidRPr="008760F9">
        <w:rPr>
          <w:rFonts w:ascii="Arial" w:hAnsi="Arial" w:cs="Arial"/>
          <w:sz w:val="22"/>
          <w:szCs w:val="22"/>
          <w:lang w:val="sl-SI"/>
        </w:rPr>
        <w:t>.</w:t>
      </w:r>
    </w:p>
    <w:p w14:paraId="7F84DD7D" w14:textId="1118ACAF" w:rsidR="00AC3B85" w:rsidRPr="008760F9" w:rsidRDefault="00AC3B85" w:rsidP="00AC3B85">
      <w:pPr>
        <w:rPr>
          <w:rFonts w:ascii="Arial" w:hAnsi="Arial" w:cs="Arial"/>
          <w:sz w:val="22"/>
          <w:szCs w:val="22"/>
          <w:lang w:val="sl-SI"/>
        </w:rPr>
      </w:pPr>
    </w:p>
    <w:p w14:paraId="506854FA" w14:textId="16894341" w:rsidR="00650E25" w:rsidRPr="008760F9" w:rsidRDefault="00C2792B" w:rsidP="00650E25">
      <w:pPr>
        <w:rPr>
          <w:rFonts w:ascii="Arial" w:hAnsi="Arial" w:cs="Arial"/>
          <w:sz w:val="22"/>
          <w:szCs w:val="22"/>
          <w:lang w:val="sl-SI" w:eastAsia="en-GB"/>
        </w:rPr>
      </w:pPr>
      <w:r w:rsidRPr="008760F9">
        <w:rPr>
          <w:rFonts w:ascii="Arial" w:hAnsi="Arial" w:cs="Arial"/>
          <w:sz w:val="22"/>
          <w:szCs w:val="22"/>
          <w:lang w:val="sl-SI"/>
        </w:rPr>
        <w:t xml:space="preserve">Delo v Kölnu in </w:t>
      </w:r>
      <w:r w:rsidR="00401E69" w:rsidRPr="008760F9">
        <w:rPr>
          <w:rFonts w:ascii="Arial" w:hAnsi="Arial" w:cs="Arial"/>
          <w:sz w:val="22"/>
          <w:szCs w:val="22"/>
          <w:lang w:val="sl-SI"/>
        </w:rPr>
        <w:t>Valenci</w:t>
      </w:r>
      <w:r w:rsidRPr="008760F9">
        <w:rPr>
          <w:rFonts w:ascii="Arial" w:hAnsi="Arial" w:cs="Arial"/>
          <w:sz w:val="22"/>
          <w:szCs w:val="22"/>
          <w:lang w:val="sl-SI"/>
        </w:rPr>
        <w:t xml:space="preserve">i zaključuje uspešen raziskovalni program, ki so ga uvedli v Londonu leta </w:t>
      </w:r>
      <w:r w:rsidR="007671FB" w:rsidRPr="008760F9">
        <w:rPr>
          <w:rFonts w:ascii="Arial" w:hAnsi="Arial" w:cs="Arial"/>
          <w:sz w:val="22"/>
          <w:szCs w:val="22"/>
          <w:lang w:val="sl-SI"/>
        </w:rPr>
        <w:t>2018</w:t>
      </w:r>
      <w:r w:rsidR="00301EB2" w:rsidRPr="008760F9">
        <w:rPr>
          <w:rFonts w:ascii="Arial" w:hAnsi="Arial" w:cs="Arial"/>
          <w:sz w:val="22"/>
          <w:szCs w:val="22"/>
          <w:lang w:val="sl-SI"/>
        </w:rPr>
        <w:t xml:space="preserve">. </w:t>
      </w:r>
      <w:r w:rsidRPr="008760F9">
        <w:rPr>
          <w:rFonts w:ascii="Arial" w:hAnsi="Arial" w:cs="Arial"/>
          <w:sz w:val="22"/>
          <w:szCs w:val="22"/>
          <w:lang w:val="sl-SI"/>
        </w:rPr>
        <w:t xml:space="preserve">Podprlo ga je Središče za napredne pogone in transport v Londonu, ki ga financira britanska vlada, med sodelujočimi pa so bili tudi podjetje </w:t>
      </w:r>
      <w:r w:rsidR="00C15B42" w:rsidRPr="008760F9">
        <w:rPr>
          <w:rFonts w:ascii="Arial" w:hAnsi="Arial" w:cs="Arial"/>
          <w:sz w:val="22"/>
          <w:szCs w:val="22"/>
          <w:lang w:val="sl-SI"/>
        </w:rPr>
        <w:t xml:space="preserve">Addison Lee </w:t>
      </w:r>
      <w:proofErr w:type="spellStart"/>
      <w:r w:rsidR="00C15B42" w:rsidRPr="008760F9">
        <w:rPr>
          <w:rFonts w:ascii="Arial" w:hAnsi="Arial" w:cs="Arial"/>
          <w:sz w:val="22"/>
          <w:szCs w:val="22"/>
          <w:lang w:val="sl-SI"/>
        </w:rPr>
        <w:t>Group</w:t>
      </w:r>
      <w:proofErr w:type="spellEnd"/>
      <w:r w:rsidR="00C15B42" w:rsidRPr="008760F9">
        <w:rPr>
          <w:rFonts w:ascii="Arial" w:hAnsi="Arial" w:cs="Arial"/>
          <w:sz w:val="22"/>
          <w:szCs w:val="22"/>
          <w:lang w:val="sl-SI"/>
        </w:rPr>
        <w:t xml:space="preserve">, </w:t>
      </w:r>
      <w:r w:rsidRPr="008760F9">
        <w:rPr>
          <w:rFonts w:ascii="Arial" w:hAnsi="Arial" w:cs="Arial"/>
          <w:sz w:val="22"/>
          <w:szCs w:val="22"/>
          <w:lang w:val="sl-SI"/>
        </w:rPr>
        <w:t xml:space="preserve">družba za oskrbo z energenti </w:t>
      </w:r>
      <w:proofErr w:type="spellStart"/>
      <w:r w:rsidR="00C15B42" w:rsidRPr="008760F9">
        <w:rPr>
          <w:rFonts w:ascii="Arial" w:hAnsi="Arial" w:cs="Arial"/>
          <w:sz w:val="22"/>
          <w:szCs w:val="22"/>
          <w:lang w:val="sl-SI"/>
        </w:rPr>
        <w:t>British</w:t>
      </w:r>
      <w:proofErr w:type="spellEnd"/>
      <w:r w:rsidR="00C15B42" w:rsidRPr="008760F9">
        <w:rPr>
          <w:rFonts w:ascii="Arial" w:hAnsi="Arial" w:cs="Arial"/>
          <w:sz w:val="22"/>
          <w:szCs w:val="22"/>
          <w:lang w:val="sl-SI"/>
        </w:rPr>
        <w:t xml:space="preserve"> Gas, </w:t>
      </w:r>
      <w:r w:rsidRPr="008760F9">
        <w:rPr>
          <w:rFonts w:ascii="Arial" w:hAnsi="Arial" w:cs="Arial"/>
          <w:sz w:val="22"/>
          <w:szCs w:val="22"/>
          <w:lang w:val="sl-SI"/>
        </w:rPr>
        <w:t xml:space="preserve">policija v prestolnici in telekomunikacijska družba </w:t>
      </w:r>
      <w:proofErr w:type="spellStart"/>
      <w:r w:rsidR="00C15B42" w:rsidRPr="008760F9">
        <w:rPr>
          <w:rFonts w:ascii="Arial" w:hAnsi="Arial" w:cs="Arial"/>
          <w:sz w:val="22"/>
          <w:szCs w:val="22"/>
          <w:lang w:val="sl-SI"/>
        </w:rPr>
        <w:t>Sky</w:t>
      </w:r>
      <w:proofErr w:type="spellEnd"/>
      <w:r w:rsidRPr="008760F9">
        <w:rPr>
          <w:rFonts w:ascii="Arial" w:hAnsi="Arial" w:cs="Arial"/>
          <w:sz w:val="22"/>
          <w:szCs w:val="22"/>
          <w:lang w:val="sl-SI"/>
        </w:rPr>
        <w:t>. Projekt je pokaza</w:t>
      </w:r>
      <w:r w:rsidR="00241CEF">
        <w:rPr>
          <w:rFonts w:ascii="Arial" w:hAnsi="Arial" w:cs="Arial"/>
          <w:sz w:val="22"/>
          <w:szCs w:val="22"/>
          <w:lang w:val="sl-SI"/>
        </w:rPr>
        <w:t>l</w:t>
      </w:r>
      <w:r w:rsidRPr="008760F9">
        <w:rPr>
          <w:rFonts w:ascii="Arial" w:hAnsi="Arial" w:cs="Arial"/>
          <w:sz w:val="22"/>
          <w:szCs w:val="22"/>
          <w:lang w:val="sl-SI"/>
        </w:rPr>
        <w:t xml:space="preserve">, kako lahko </w:t>
      </w:r>
      <w:hyperlink r:id="rId9" w:history="1">
        <w:r w:rsidRPr="008760F9">
          <w:rPr>
            <w:rStyle w:val="Hiperpovezava"/>
            <w:rFonts w:ascii="Arial" w:hAnsi="Arial" w:cs="Arial"/>
            <w:color w:val="337AB7"/>
            <w:sz w:val="22"/>
            <w:szCs w:val="22"/>
            <w:shd w:val="clear" w:color="auto" w:fill="FFFFFF"/>
            <w:lang w:val="sl-SI"/>
          </w:rPr>
          <w:t>vozila P</w:t>
        </w:r>
        <w:r w:rsidR="003754EC" w:rsidRPr="008760F9">
          <w:rPr>
            <w:rStyle w:val="Hiperpovezava"/>
            <w:rFonts w:ascii="Arial" w:hAnsi="Arial" w:cs="Arial"/>
            <w:color w:val="337AB7"/>
            <w:sz w:val="22"/>
            <w:szCs w:val="22"/>
            <w:shd w:val="clear" w:color="auto" w:fill="FFFFFF"/>
            <w:lang w:val="sl-SI"/>
          </w:rPr>
          <w:t>HEV</w:t>
        </w:r>
        <w:r w:rsidRPr="008760F9">
          <w:rPr>
            <w:rStyle w:val="Hiperpovezava"/>
            <w:rFonts w:ascii="Arial" w:hAnsi="Arial" w:cs="Arial"/>
            <w:color w:val="337AB7"/>
            <w:sz w:val="22"/>
            <w:szCs w:val="22"/>
            <w:shd w:val="clear" w:color="auto" w:fill="FFFFFF"/>
            <w:lang w:val="sl-SI"/>
          </w:rPr>
          <w:t xml:space="preserve"> zagotovijo odlično rešitev lastnikom gospodarskih vozil</w:t>
        </w:r>
      </w:hyperlink>
      <w:r w:rsidR="003754EC" w:rsidRPr="008760F9">
        <w:rPr>
          <w:rFonts w:ascii="Arial" w:hAnsi="Arial" w:cs="Arial"/>
          <w:sz w:val="22"/>
          <w:szCs w:val="22"/>
          <w:shd w:val="clear" w:color="auto" w:fill="FFFFFF"/>
          <w:lang w:val="sl-SI"/>
        </w:rPr>
        <w:t xml:space="preserve"> </w:t>
      </w:r>
      <w:r w:rsidRPr="008760F9">
        <w:rPr>
          <w:rFonts w:ascii="Arial" w:hAnsi="Arial" w:cs="Arial"/>
          <w:sz w:val="22"/>
          <w:szCs w:val="22"/>
          <w:shd w:val="clear" w:color="auto" w:fill="FFFFFF"/>
          <w:lang w:val="sl-SI"/>
        </w:rPr>
        <w:t>v mestih z območji omejenih izpustov</w:t>
      </w:r>
      <w:r w:rsidR="0062695D" w:rsidRPr="008760F9">
        <w:rPr>
          <w:rFonts w:ascii="Arial" w:hAnsi="Arial" w:cs="Arial"/>
          <w:sz w:val="22"/>
          <w:szCs w:val="22"/>
          <w:shd w:val="clear" w:color="auto" w:fill="FFFFFF"/>
          <w:lang w:val="sl-SI"/>
        </w:rPr>
        <w:t>.</w:t>
      </w:r>
    </w:p>
    <w:p w14:paraId="7AA57017" w14:textId="4D90EA77" w:rsidR="00401E69" w:rsidRPr="008760F9" w:rsidRDefault="00401E69" w:rsidP="00AC3B85">
      <w:pPr>
        <w:rPr>
          <w:rFonts w:ascii="Arial" w:hAnsi="Arial" w:cs="Arial"/>
          <w:sz w:val="22"/>
          <w:szCs w:val="22"/>
          <w:lang w:val="sl-SI"/>
        </w:rPr>
      </w:pPr>
    </w:p>
    <w:p w14:paraId="480164FC" w14:textId="77777777" w:rsidR="00B00BC8" w:rsidRPr="008760F9" w:rsidRDefault="00B00BC8" w:rsidP="00B00BC8">
      <w:pPr>
        <w:jc w:val="center"/>
        <w:rPr>
          <w:rFonts w:ascii="Arial" w:hAnsi="Arial" w:cs="Arial"/>
          <w:sz w:val="22"/>
          <w:szCs w:val="22"/>
          <w:lang w:val="sl-SI"/>
        </w:rPr>
      </w:pPr>
      <w:r w:rsidRPr="008760F9">
        <w:rPr>
          <w:rFonts w:ascii="Arial" w:hAnsi="Arial" w:cs="Arial"/>
          <w:sz w:val="22"/>
          <w:szCs w:val="22"/>
          <w:lang w:val="sl-SI"/>
        </w:rPr>
        <w:t># # #</w:t>
      </w:r>
    </w:p>
    <w:p w14:paraId="1D752FDF" w14:textId="77777777" w:rsidR="00810096" w:rsidRPr="008760F9" w:rsidRDefault="00810096" w:rsidP="00C83DB4">
      <w:pPr>
        <w:rPr>
          <w:rFonts w:ascii="Arial" w:eastAsia="Arial Unicode MS" w:hAnsi="Arial" w:cs="Arial"/>
          <w:lang w:val="sl-SI"/>
        </w:rPr>
      </w:pPr>
    </w:p>
    <w:p w14:paraId="788BFFEB" w14:textId="72DC0118" w:rsidR="0064408E" w:rsidRPr="008760F9" w:rsidRDefault="00C83DB4" w:rsidP="00164D77">
      <w:pPr>
        <w:rPr>
          <w:rFonts w:ascii="Arial" w:hAnsi="Arial" w:cs="Arial"/>
          <w:sz w:val="22"/>
          <w:szCs w:val="22"/>
          <w:lang w:val="sl-SI"/>
        </w:rPr>
      </w:pPr>
      <w:r w:rsidRPr="008760F9">
        <w:rPr>
          <w:rFonts w:ascii="Arial" w:eastAsia="Arial Unicode MS" w:hAnsi="Arial" w:cs="Arial"/>
          <w:vertAlign w:val="superscript"/>
          <w:lang w:val="sl-SI"/>
        </w:rPr>
        <w:t>1</w:t>
      </w:r>
      <w:r w:rsidRPr="008760F9">
        <w:rPr>
          <w:rFonts w:ascii="Arial" w:eastAsia="Arial Unicode MS" w:hAnsi="Arial" w:cs="Arial"/>
          <w:lang w:val="sl-SI"/>
        </w:rPr>
        <w:t xml:space="preserve"> </w:t>
      </w:r>
      <w:r w:rsidR="003B639F" w:rsidRPr="008760F9">
        <w:rPr>
          <w:rFonts w:ascii="Arial" w:eastAsia="Arial Unicode MS" w:hAnsi="Arial" w:cs="Arial"/>
          <w:lang w:val="sl-SI"/>
        </w:rPr>
        <w:t>Vozilo ob vstopu v geografsko omejeno območje preklopi na električni pogon samo v primeru, da je baterija dovolj napolnjena</w:t>
      </w:r>
      <w:r w:rsidRPr="008760F9">
        <w:rPr>
          <w:rFonts w:ascii="Arial" w:eastAsia="Arial Unicode MS" w:hAnsi="Arial" w:cs="Arial"/>
          <w:lang w:val="sl-SI"/>
        </w:rPr>
        <w:t>.</w:t>
      </w:r>
    </w:p>
    <w:p w14:paraId="334EA6A4" w14:textId="77777777" w:rsidR="004577A9" w:rsidRPr="008760F9" w:rsidRDefault="004577A9" w:rsidP="00827677">
      <w:pPr>
        <w:tabs>
          <w:tab w:val="left" w:pos="7496"/>
        </w:tabs>
        <w:rPr>
          <w:rFonts w:ascii="Arial" w:hAnsi="Arial" w:cs="Arial"/>
          <w:szCs w:val="20"/>
          <w:lang w:val="sl-SI"/>
        </w:rPr>
      </w:pPr>
    </w:p>
    <w:p w14:paraId="39FDE05D" w14:textId="49201785" w:rsidR="004577A9" w:rsidRPr="008760F9" w:rsidRDefault="004577A9" w:rsidP="00827677">
      <w:pPr>
        <w:tabs>
          <w:tab w:val="left" w:pos="7496"/>
        </w:tabs>
        <w:rPr>
          <w:rFonts w:ascii="Arial" w:hAnsi="Arial" w:cs="Arial"/>
          <w:sz w:val="22"/>
          <w:szCs w:val="22"/>
          <w:lang w:val="sl-SI"/>
        </w:rPr>
      </w:pPr>
      <w:r w:rsidRPr="008760F9">
        <w:rPr>
          <w:rFonts w:ascii="Arial" w:hAnsi="Arial" w:cs="Arial"/>
          <w:vertAlign w:val="superscript"/>
          <w:lang w:val="sl-SI"/>
        </w:rPr>
        <w:t>2</w:t>
      </w:r>
      <w:r w:rsidRPr="008760F9">
        <w:rPr>
          <w:rFonts w:ascii="Arial" w:hAnsi="Arial" w:cs="Arial"/>
          <w:lang w:val="sl-SI"/>
        </w:rPr>
        <w:t xml:space="preserve"> </w:t>
      </w:r>
      <w:proofErr w:type="spellStart"/>
      <w:r w:rsidRPr="008760F9">
        <w:rPr>
          <w:rFonts w:ascii="Arial" w:hAnsi="Arial" w:cs="Arial"/>
          <w:lang w:val="sl-SI"/>
        </w:rPr>
        <w:t>Transit</w:t>
      </w:r>
      <w:proofErr w:type="spellEnd"/>
      <w:r w:rsidRPr="008760F9">
        <w:rPr>
          <w:rFonts w:ascii="Arial" w:hAnsi="Arial" w:cs="Arial"/>
          <w:lang w:val="sl-SI"/>
        </w:rPr>
        <w:t xml:space="preserve"> </w:t>
      </w:r>
      <w:proofErr w:type="spellStart"/>
      <w:r w:rsidRPr="008760F9">
        <w:rPr>
          <w:rFonts w:ascii="Arial" w:hAnsi="Arial" w:cs="Arial"/>
          <w:lang w:val="sl-SI"/>
        </w:rPr>
        <w:t>Custom</w:t>
      </w:r>
      <w:proofErr w:type="spellEnd"/>
      <w:r w:rsidRPr="008760F9">
        <w:rPr>
          <w:rFonts w:ascii="Arial" w:hAnsi="Arial" w:cs="Arial"/>
          <w:lang w:val="sl-SI"/>
        </w:rPr>
        <w:t xml:space="preserve"> Plug-In </w:t>
      </w:r>
      <w:proofErr w:type="spellStart"/>
      <w:r w:rsidRPr="008760F9">
        <w:rPr>
          <w:rFonts w:ascii="Arial" w:hAnsi="Arial" w:cs="Arial"/>
          <w:lang w:val="sl-SI"/>
        </w:rPr>
        <w:t>Hybrid</w:t>
      </w:r>
      <w:proofErr w:type="spellEnd"/>
      <w:r w:rsidR="003B639F" w:rsidRPr="008760F9">
        <w:rPr>
          <w:rFonts w:ascii="Arial" w:hAnsi="Arial" w:cs="Arial"/>
          <w:lang w:val="sl-SI"/>
        </w:rPr>
        <w:t xml:space="preserve"> – izpusti CO</w:t>
      </w:r>
      <w:r w:rsidR="003B639F" w:rsidRPr="008760F9">
        <w:rPr>
          <w:rFonts w:ascii="Arial" w:hAnsi="Arial" w:cs="Arial"/>
          <w:vertAlign w:val="subscript"/>
          <w:lang w:val="sl-SI"/>
        </w:rPr>
        <w:t>2</w:t>
      </w:r>
      <w:r w:rsidR="003B639F" w:rsidRPr="008760F9">
        <w:rPr>
          <w:rFonts w:ascii="Arial" w:hAnsi="Arial" w:cs="Arial"/>
          <w:lang w:val="sl-SI"/>
        </w:rPr>
        <w:t xml:space="preserve"> od </w:t>
      </w:r>
      <w:r w:rsidRPr="008760F9">
        <w:rPr>
          <w:rFonts w:ascii="Arial" w:hAnsi="Arial" w:cs="Arial"/>
          <w:lang w:val="sl-SI"/>
        </w:rPr>
        <w:t>60</w:t>
      </w:r>
      <w:r w:rsidR="002A6543" w:rsidRPr="008760F9">
        <w:rPr>
          <w:rFonts w:ascii="Arial" w:hAnsi="Arial" w:cs="Arial"/>
          <w:lang w:val="sl-SI"/>
        </w:rPr>
        <w:t> </w:t>
      </w:r>
      <w:r w:rsidRPr="008760F9">
        <w:rPr>
          <w:rFonts w:ascii="Arial" w:hAnsi="Arial" w:cs="Arial"/>
          <w:lang w:val="sl-SI"/>
        </w:rPr>
        <w:t>g/km</w:t>
      </w:r>
      <w:r w:rsidR="003B639F" w:rsidRPr="008760F9">
        <w:rPr>
          <w:rFonts w:ascii="Arial" w:hAnsi="Arial" w:cs="Arial"/>
          <w:lang w:val="sl-SI"/>
        </w:rPr>
        <w:t xml:space="preserve">, poraba goriva od </w:t>
      </w:r>
      <w:r w:rsidRPr="008760F9">
        <w:rPr>
          <w:rFonts w:ascii="Arial" w:hAnsi="Arial" w:cs="Arial"/>
          <w:lang w:val="sl-SI"/>
        </w:rPr>
        <w:t>2</w:t>
      </w:r>
      <w:r w:rsidR="003B639F" w:rsidRPr="008760F9">
        <w:rPr>
          <w:rFonts w:ascii="Arial" w:hAnsi="Arial" w:cs="Arial"/>
          <w:lang w:val="sl-SI"/>
        </w:rPr>
        <w:t>,</w:t>
      </w:r>
      <w:r w:rsidRPr="008760F9">
        <w:rPr>
          <w:rFonts w:ascii="Arial" w:hAnsi="Arial" w:cs="Arial"/>
          <w:lang w:val="sl-SI"/>
        </w:rPr>
        <w:t xml:space="preserve">7 l/100 km </w:t>
      </w:r>
      <w:r w:rsidR="003B639F" w:rsidRPr="008760F9">
        <w:rPr>
          <w:rFonts w:ascii="Arial" w:hAnsi="Arial" w:cs="Arial"/>
          <w:lang w:val="sl-SI"/>
        </w:rPr>
        <w:t xml:space="preserve">po </w:t>
      </w:r>
      <w:r w:rsidRPr="008760F9">
        <w:rPr>
          <w:rFonts w:ascii="Arial" w:hAnsi="Arial" w:cs="Arial"/>
          <w:lang w:val="sl-SI"/>
        </w:rPr>
        <w:t>NEDC (</w:t>
      </w:r>
      <w:r w:rsidR="003B639F" w:rsidRPr="008760F9">
        <w:rPr>
          <w:rFonts w:ascii="Arial" w:hAnsi="Arial" w:cs="Arial"/>
          <w:lang w:val="sl-SI"/>
        </w:rPr>
        <w:t>izpusti CO</w:t>
      </w:r>
      <w:r w:rsidR="003B639F" w:rsidRPr="008760F9">
        <w:rPr>
          <w:rFonts w:ascii="Arial" w:hAnsi="Arial" w:cs="Arial"/>
          <w:vertAlign w:val="subscript"/>
          <w:lang w:val="sl-SI"/>
        </w:rPr>
        <w:t>2</w:t>
      </w:r>
      <w:r w:rsidR="003B639F" w:rsidRPr="008760F9">
        <w:rPr>
          <w:rFonts w:ascii="Arial" w:hAnsi="Arial" w:cs="Arial"/>
          <w:lang w:val="sl-SI"/>
        </w:rPr>
        <w:t xml:space="preserve"> </w:t>
      </w:r>
      <w:r w:rsidRPr="008760F9">
        <w:rPr>
          <w:rFonts w:ascii="Arial" w:hAnsi="Arial" w:cs="Arial"/>
          <w:lang w:val="sl-SI"/>
        </w:rPr>
        <w:t>70</w:t>
      </w:r>
      <w:r w:rsidR="002A6543" w:rsidRPr="008760F9">
        <w:rPr>
          <w:rFonts w:ascii="Arial" w:hAnsi="Arial" w:cs="Arial"/>
          <w:lang w:val="sl-SI"/>
        </w:rPr>
        <w:t> </w:t>
      </w:r>
      <w:r w:rsidRPr="008760F9">
        <w:rPr>
          <w:rFonts w:ascii="Arial" w:hAnsi="Arial" w:cs="Arial"/>
          <w:lang w:val="sl-SI"/>
        </w:rPr>
        <w:t xml:space="preserve">g/km </w:t>
      </w:r>
      <w:r w:rsidR="003B639F" w:rsidRPr="008760F9">
        <w:rPr>
          <w:rFonts w:ascii="Arial" w:hAnsi="Arial" w:cs="Arial"/>
          <w:lang w:val="sl-SI"/>
        </w:rPr>
        <w:t xml:space="preserve">in poraba goriva od </w:t>
      </w:r>
      <w:r w:rsidRPr="008760F9">
        <w:rPr>
          <w:rFonts w:ascii="Arial" w:hAnsi="Arial" w:cs="Arial"/>
          <w:lang w:val="sl-SI"/>
        </w:rPr>
        <w:t>3</w:t>
      </w:r>
      <w:r w:rsidR="003B639F" w:rsidRPr="008760F9">
        <w:rPr>
          <w:rFonts w:ascii="Arial" w:hAnsi="Arial" w:cs="Arial"/>
          <w:lang w:val="sl-SI"/>
        </w:rPr>
        <w:t>,</w:t>
      </w:r>
      <w:r w:rsidRPr="008760F9">
        <w:rPr>
          <w:rFonts w:ascii="Arial" w:hAnsi="Arial" w:cs="Arial"/>
          <w:lang w:val="sl-SI"/>
        </w:rPr>
        <w:t xml:space="preserve">08 l/100 km </w:t>
      </w:r>
      <w:r w:rsidR="003B639F" w:rsidRPr="008760F9">
        <w:rPr>
          <w:rFonts w:ascii="Arial" w:hAnsi="Arial" w:cs="Arial"/>
          <w:lang w:val="sl-SI"/>
        </w:rPr>
        <w:t xml:space="preserve">po </w:t>
      </w:r>
      <w:r w:rsidRPr="008760F9">
        <w:rPr>
          <w:rFonts w:ascii="Arial" w:hAnsi="Arial" w:cs="Arial"/>
          <w:lang w:val="sl-SI"/>
        </w:rPr>
        <w:t xml:space="preserve">WLTP); </w:t>
      </w:r>
      <w:proofErr w:type="spellStart"/>
      <w:r w:rsidRPr="008760F9">
        <w:rPr>
          <w:rFonts w:ascii="Arial" w:hAnsi="Arial" w:cs="Arial"/>
          <w:lang w:val="sl-SI"/>
        </w:rPr>
        <w:t>Tourneo</w:t>
      </w:r>
      <w:proofErr w:type="spellEnd"/>
      <w:r w:rsidRPr="008760F9">
        <w:rPr>
          <w:rFonts w:ascii="Arial" w:hAnsi="Arial" w:cs="Arial"/>
          <w:lang w:val="sl-SI"/>
        </w:rPr>
        <w:t xml:space="preserve"> </w:t>
      </w:r>
      <w:proofErr w:type="spellStart"/>
      <w:r w:rsidRPr="008760F9">
        <w:rPr>
          <w:rFonts w:ascii="Arial" w:hAnsi="Arial" w:cs="Arial"/>
          <w:lang w:val="sl-SI"/>
        </w:rPr>
        <w:t>Custom</w:t>
      </w:r>
      <w:proofErr w:type="spellEnd"/>
      <w:r w:rsidRPr="008760F9">
        <w:rPr>
          <w:rFonts w:ascii="Arial" w:hAnsi="Arial" w:cs="Arial"/>
          <w:lang w:val="sl-SI"/>
        </w:rPr>
        <w:t xml:space="preserve"> Plug-In </w:t>
      </w:r>
      <w:proofErr w:type="spellStart"/>
      <w:r w:rsidRPr="008760F9">
        <w:rPr>
          <w:rFonts w:ascii="Arial" w:hAnsi="Arial" w:cs="Arial"/>
          <w:lang w:val="sl-SI"/>
        </w:rPr>
        <w:t>Hybrid</w:t>
      </w:r>
      <w:proofErr w:type="spellEnd"/>
      <w:r w:rsidR="003B639F" w:rsidRPr="008760F9">
        <w:rPr>
          <w:rFonts w:ascii="Arial" w:hAnsi="Arial" w:cs="Arial"/>
          <w:lang w:val="sl-SI"/>
        </w:rPr>
        <w:t xml:space="preserve"> – izpusti CO</w:t>
      </w:r>
      <w:r w:rsidR="003B639F" w:rsidRPr="008760F9">
        <w:rPr>
          <w:rFonts w:ascii="Arial" w:hAnsi="Arial" w:cs="Arial"/>
          <w:vertAlign w:val="subscript"/>
          <w:lang w:val="sl-SI"/>
        </w:rPr>
        <w:t>2</w:t>
      </w:r>
      <w:r w:rsidR="003B639F" w:rsidRPr="008760F9">
        <w:rPr>
          <w:rFonts w:ascii="Arial" w:hAnsi="Arial" w:cs="Arial"/>
          <w:lang w:val="sl-SI"/>
        </w:rPr>
        <w:t xml:space="preserve"> od </w:t>
      </w:r>
      <w:r w:rsidR="008760F9" w:rsidRPr="008760F9">
        <w:rPr>
          <w:rFonts w:ascii="Arial" w:hAnsi="Arial" w:cs="Arial"/>
          <w:lang w:val="sl-SI"/>
        </w:rPr>
        <w:t>7</w:t>
      </w:r>
      <w:r w:rsidR="003B639F" w:rsidRPr="008760F9">
        <w:rPr>
          <w:rFonts w:ascii="Arial" w:hAnsi="Arial" w:cs="Arial"/>
          <w:lang w:val="sl-SI"/>
        </w:rPr>
        <w:t xml:space="preserve">0 g/km, poraba goriva od </w:t>
      </w:r>
      <w:r w:rsidR="008760F9" w:rsidRPr="008760F9">
        <w:rPr>
          <w:rFonts w:ascii="Arial" w:hAnsi="Arial" w:cs="Arial"/>
          <w:lang w:val="sl-SI"/>
        </w:rPr>
        <w:t>3,1</w:t>
      </w:r>
      <w:r w:rsidR="003B639F" w:rsidRPr="008760F9">
        <w:rPr>
          <w:rFonts w:ascii="Arial" w:hAnsi="Arial" w:cs="Arial"/>
          <w:lang w:val="sl-SI"/>
        </w:rPr>
        <w:t> l/100 km po NEDC (izpusti CO</w:t>
      </w:r>
      <w:r w:rsidR="003B639F" w:rsidRPr="008760F9">
        <w:rPr>
          <w:rFonts w:ascii="Arial" w:hAnsi="Arial" w:cs="Arial"/>
          <w:vertAlign w:val="subscript"/>
          <w:lang w:val="sl-SI"/>
        </w:rPr>
        <w:t>2</w:t>
      </w:r>
      <w:r w:rsidR="003B639F" w:rsidRPr="008760F9">
        <w:rPr>
          <w:rFonts w:ascii="Arial" w:hAnsi="Arial" w:cs="Arial"/>
          <w:lang w:val="sl-SI"/>
        </w:rPr>
        <w:t xml:space="preserve"> </w:t>
      </w:r>
      <w:r w:rsidR="008760F9" w:rsidRPr="008760F9">
        <w:rPr>
          <w:rFonts w:ascii="Arial" w:hAnsi="Arial" w:cs="Arial"/>
          <w:lang w:val="sl-SI"/>
        </w:rPr>
        <w:t>81</w:t>
      </w:r>
      <w:r w:rsidR="003B639F" w:rsidRPr="008760F9">
        <w:rPr>
          <w:rFonts w:ascii="Arial" w:hAnsi="Arial" w:cs="Arial"/>
          <w:lang w:val="sl-SI"/>
        </w:rPr>
        <w:t> g/km in poraba goriva od 3,</w:t>
      </w:r>
      <w:r w:rsidR="008760F9" w:rsidRPr="008760F9">
        <w:rPr>
          <w:rFonts w:ascii="Arial" w:hAnsi="Arial" w:cs="Arial"/>
          <w:lang w:val="sl-SI"/>
        </w:rPr>
        <w:t>57</w:t>
      </w:r>
      <w:r w:rsidR="003B639F" w:rsidRPr="008760F9">
        <w:rPr>
          <w:rFonts w:ascii="Arial" w:hAnsi="Arial" w:cs="Arial"/>
          <w:lang w:val="sl-SI"/>
        </w:rPr>
        <w:t> l/100 km po WLTP)</w:t>
      </w:r>
      <w:r w:rsidRPr="008760F9">
        <w:rPr>
          <w:rFonts w:ascii="Arial" w:hAnsi="Arial" w:cs="Arial"/>
          <w:lang w:val="sl-SI"/>
        </w:rPr>
        <w:t>.</w:t>
      </w:r>
    </w:p>
    <w:p w14:paraId="2DE5DB8D" w14:textId="6B5BC0BC" w:rsidR="009939AD" w:rsidRPr="008760F9" w:rsidRDefault="00827677" w:rsidP="00827677">
      <w:pPr>
        <w:tabs>
          <w:tab w:val="left" w:pos="7496"/>
        </w:tabs>
        <w:rPr>
          <w:rFonts w:ascii="Arial" w:hAnsi="Arial" w:cs="Arial"/>
          <w:sz w:val="22"/>
          <w:szCs w:val="22"/>
          <w:lang w:val="sl-SI"/>
        </w:rPr>
      </w:pPr>
      <w:r w:rsidRPr="008760F9">
        <w:rPr>
          <w:rFonts w:ascii="Arial" w:hAnsi="Arial" w:cs="Arial"/>
          <w:sz w:val="22"/>
          <w:szCs w:val="22"/>
          <w:lang w:val="sl-SI"/>
        </w:rPr>
        <w:tab/>
      </w:r>
    </w:p>
    <w:p w14:paraId="66246964" w14:textId="522664D8" w:rsidR="0048215F" w:rsidRPr="008760F9" w:rsidRDefault="008760F9" w:rsidP="0048215F">
      <w:pPr>
        <w:pStyle w:val="Odstavekseznama"/>
        <w:ind w:left="0"/>
        <w:rPr>
          <w:rFonts w:ascii="Arial" w:hAnsi="Arial" w:cs="Arial"/>
          <w:lang w:val="sl-SI"/>
        </w:rPr>
      </w:pPr>
      <w:r w:rsidRPr="008760F9">
        <w:rPr>
          <w:rFonts w:ascii="Arial" w:hAnsi="Arial" w:cs="Arial"/>
          <w:szCs w:val="20"/>
          <w:lang w:val="sl-SI"/>
        </w:rPr>
        <w:t>Uradno homologirani podatki o porabi goriva in izpustih CO</w:t>
      </w:r>
      <w:r w:rsidRPr="008760F9">
        <w:rPr>
          <w:rFonts w:ascii="Arial" w:hAnsi="Arial" w:cs="Arial"/>
          <w:szCs w:val="20"/>
          <w:vertAlign w:val="subscript"/>
          <w:lang w:val="sl-SI"/>
        </w:rPr>
        <w:t>2</w:t>
      </w:r>
      <w:r w:rsidRPr="008760F9">
        <w:rPr>
          <w:rFonts w:ascii="Arial" w:hAnsi="Arial" w:cs="Arial"/>
          <w:szCs w:val="20"/>
          <w:lang w:val="sl-SI"/>
        </w:rPr>
        <w:t xml:space="preserve"> bodo objavljeni pred začetkom prodaje</w:t>
      </w:r>
      <w:r w:rsidRPr="008760F9">
        <w:rPr>
          <w:rFonts w:ascii="Arial" w:hAnsi="Arial" w:cs="Arial"/>
          <w:szCs w:val="20"/>
          <w:shd w:val="clear" w:color="auto" w:fill="FFFFFF"/>
          <w:lang w:val="sl-SI"/>
        </w:rPr>
        <w:t xml:space="preserve">. </w:t>
      </w:r>
      <w:r w:rsidRPr="008760F9">
        <w:rPr>
          <w:rFonts w:ascii="Arial" w:hAnsi="Arial" w:cs="Arial"/>
          <w:lang w:val="sl-SI"/>
        </w:rPr>
        <w:t>Navedena poraba goriva/energije, izpusti CO</w:t>
      </w:r>
      <w:r w:rsidRPr="008760F9">
        <w:rPr>
          <w:rFonts w:ascii="Arial" w:hAnsi="Arial" w:cs="Arial"/>
          <w:vertAlign w:val="subscript"/>
          <w:lang w:val="sl-SI"/>
        </w:rPr>
        <w:t>2</w:t>
      </w:r>
      <w:r w:rsidRPr="008760F9">
        <w:rPr>
          <w:rFonts w:ascii="Arial" w:hAnsi="Arial" w:cs="Arial"/>
          <w:lang w:val="sl-SI"/>
        </w:rPr>
        <w:t> in doseg z električnim pogonom so izmerjeni v skladu s tehničnimi zahtevami in specifikacijami zadnje različice Evropskih uredb (EC) 715/2007 in (EU) 2017/1151. S svetovno usklajenim preskusnim postopkom za lahka vozila (</w:t>
      </w:r>
      <w:proofErr w:type="spellStart"/>
      <w:r w:rsidRPr="008760F9">
        <w:rPr>
          <w:rFonts w:ascii="Arial" w:hAnsi="Arial" w:cs="Arial"/>
          <w:lang w:val="sl-SI"/>
        </w:rPr>
        <w:t>World</w:t>
      </w:r>
      <w:proofErr w:type="spellEnd"/>
      <w:r w:rsidRPr="008760F9">
        <w:rPr>
          <w:rFonts w:ascii="Arial" w:hAnsi="Arial" w:cs="Arial"/>
          <w:lang w:val="sl-SI"/>
        </w:rPr>
        <w:t xml:space="preserve"> </w:t>
      </w:r>
      <w:proofErr w:type="spellStart"/>
      <w:r w:rsidRPr="008760F9">
        <w:rPr>
          <w:rFonts w:ascii="Arial" w:hAnsi="Arial" w:cs="Arial"/>
          <w:lang w:val="sl-SI"/>
        </w:rPr>
        <w:t>Harmonised</w:t>
      </w:r>
      <w:proofErr w:type="spellEnd"/>
      <w:r w:rsidRPr="008760F9">
        <w:rPr>
          <w:rFonts w:ascii="Arial" w:hAnsi="Arial" w:cs="Arial"/>
          <w:lang w:val="sl-SI"/>
        </w:rPr>
        <w:t xml:space="preserve"> </w:t>
      </w:r>
      <w:proofErr w:type="spellStart"/>
      <w:r w:rsidRPr="008760F9">
        <w:rPr>
          <w:rFonts w:ascii="Arial" w:hAnsi="Arial" w:cs="Arial"/>
          <w:lang w:val="sl-SI"/>
        </w:rPr>
        <w:t>Light</w:t>
      </w:r>
      <w:proofErr w:type="spellEnd"/>
      <w:r w:rsidRPr="008760F9">
        <w:rPr>
          <w:rFonts w:ascii="Arial" w:hAnsi="Arial" w:cs="Arial"/>
          <w:lang w:val="sl-SI"/>
        </w:rPr>
        <w:t xml:space="preserve"> </w:t>
      </w:r>
      <w:proofErr w:type="spellStart"/>
      <w:r w:rsidRPr="008760F9">
        <w:rPr>
          <w:rFonts w:ascii="Arial" w:hAnsi="Arial" w:cs="Arial"/>
          <w:lang w:val="sl-SI"/>
        </w:rPr>
        <w:t>Vehicle</w:t>
      </w:r>
      <w:proofErr w:type="spellEnd"/>
      <w:r w:rsidRPr="008760F9">
        <w:rPr>
          <w:rFonts w:ascii="Arial" w:hAnsi="Arial" w:cs="Arial"/>
          <w:lang w:val="sl-SI"/>
        </w:rPr>
        <w:t xml:space="preserve"> Test Procedure – WLTP) homologirana vozila bodo imela podatek o porabi goriva/energije in izpustih CO</w:t>
      </w:r>
      <w:r w:rsidRPr="008760F9">
        <w:rPr>
          <w:rFonts w:ascii="Arial" w:hAnsi="Arial" w:cs="Arial"/>
          <w:vertAlign w:val="subscript"/>
          <w:lang w:val="sl-SI"/>
        </w:rPr>
        <w:t>2</w:t>
      </w:r>
      <w:r w:rsidRPr="008760F9">
        <w:rPr>
          <w:rFonts w:ascii="Arial" w:hAnsi="Arial" w:cs="Arial"/>
          <w:lang w:val="sl-SI"/>
        </w:rPr>
        <w:t xml:space="preserve"> tako za novi evropski vozni cikel (New </w:t>
      </w:r>
      <w:proofErr w:type="spellStart"/>
      <w:r w:rsidRPr="008760F9">
        <w:rPr>
          <w:rFonts w:ascii="Arial" w:hAnsi="Arial" w:cs="Arial"/>
          <w:lang w:val="sl-SI"/>
        </w:rPr>
        <w:t>European</w:t>
      </w:r>
      <w:proofErr w:type="spellEnd"/>
      <w:r w:rsidRPr="008760F9">
        <w:rPr>
          <w:rFonts w:ascii="Arial" w:hAnsi="Arial" w:cs="Arial"/>
          <w:lang w:val="sl-SI"/>
        </w:rPr>
        <w:t xml:space="preserve"> </w:t>
      </w:r>
      <w:proofErr w:type="spellStart"/>
      <w:r w:rsidRPr="008760F9">
        <w:rPr>
          <w:rFonts w:ascii="Arial" w:hAnsi="Arial" w:cs="Arial"/>
          <w:lang w:val="sl-SI"/>
        </w:rPr>
        <w:t>Drive</w:t>
      </w:r>
      <w:proofErr w:type="spellEnd"/>
      <w:r w:rsidRPr="008760F9">
        <w:rPr>
          <w:rFonts w:ascii="Arial" w:hAnsi="Arial" w:cs="Arial"/>
          <w:lang w:val="sl-SI"/>
        </w:rPr>
        <w:t xml:space="preserve"> </w:t>
      </w:r>
      <w:proofErr w:type="spellStart"/>
      <w:r w:rsidRPr="008760F9">
        <w:rPr>
          <w:rFonts w:ascii="Arial" w:hAnsi="Arial" w:cs="Arial"/>
          <w:lang w:val="sl-SI"/>
        </w:rPr>
        <w:t>Cycle</w:t>
      </w:r>
      <w:proofErr w:type="spellEnd"/>
      <w:r w:rsidRPr="008760F9">
        <w:rPr>
          <w:rFonts w:ascii="Arial" w:hAnsi="Arial" w:cs="Arial"/>
          <w:lang w:val="sl-SI"/>
        </w:rPr>
        <w:t xml:space="preserve"> – NEDC) kot za WLTP. WLTP bo najpozneje do konca leta 2020 povsem nadomestil NEDC. Uporabljeni standardni preskusni postopki omogočajo primerjavo med različnimi tipi vozil in različnimi proizvajalci. V času opuščanja NEDC je vzpostavljena primerjava med podatki o porabi goriva in izpustih CO</w:t>
      </w:r>
      <w:r w:rsidRPr="008760F9">
        <w:rPr>
          <w:rFonts w:ascii="Arial" w:hAnsi="Arial" w:cs="Arial"/>
          <w:vertAlign w:val="subscript"/>
          <w:lang w:val="sl-SI"/>
        </w:rPr>
        <w:t>2</w:t>
      </w:r>
      <w:r w:rsidRPr="008760F9">
        <w:rPr>
          <w:rFonts w:ascii="Arial" w:hAnsi="Arial" w:cs="Arial"/>
          <w:lang w:val="sl-SI"/>
        </w:rPr>
        <w:t xml:space="preserve"> pri ciklu WLTP in pri ciklu NEDC. Ker je prišlo do spremembe nekaterih elementov preskusov, lahko pride do odstopanj v primerjavi s prejšnjimi podatki o porabi in izpustih, kar pomeni, da bo lahko imel isti model vozila drugačno porabo in izpuste CO</w:t>
      </w:r>
      <w:r w:rsidRPr="008760F9">
        <w:rPr>
          <w:rFonts w:ascii="Arial" w:hAnsi="Arial" w:cs="Arial"/>
          <w:vertAlign w:val="subscript"/>
          <w:lang w:val="sl-SI"/>
        </w:rPr>
        <w:t>2</w:t>
      </w:r>
      <w:r w:rsidRPr="008760F9">
        <w:rPr>
          <w:rFonts w:ascii="Arial" w:hAnsi="Arial" w:cs="Arial"/>
          <w:lang w:val="sl-SI"/>
        </w:rPr>
        <w:t>.</w:t>
      </w:r>
    </w:p>
    <w:p w14:paraId="1DEC11DF" w14:textId="77777777" w:rsidR="009939AD" w:rsidRPr="008760F9" w:rsidRDefault="009939AD" w:rsidP="009A4064">
      <w:pPr>
        <w:rPr>
          <w:rFonts w:ascii="Arial" w:hAnsi="Arial" w:cs="Arial"/>
          <w:sz w:val="22"/>
          <w:szCs w:val="22"/>
          <w:lang w:val="sl-SI"/>
        </w:rPr>
      </w:pPr>
    </w:p>
    <w:p w14:paraId="0A03A4B0" w14:textId="77777777" w:rsidR="003D68EA" w:rsidRDefault="003D68EA" w:rsidP="008760F9">
      <w:pPr>
        <w:autoSpaceDE w:val="0"/>
        <w:autoSpaceDN w:val="0"/>
        <w:adjustRightInd w:val="0"/>
        <w:rPr>
          <w:rFonts w:ascii="Arial" w:hAnsi="Arial" w:cs="Arial"/>
          <w:b/>
          <w:bCs/>
          <w:i/>
          <w:iCs/>
          <w:color w:val="000000"/>
          <w:lang w:val="sl-SI"/>
        </w:rPr>
      </w:pPr>
    </w:p>
    <w:p w14:paraId="2D0DAAD2" w14:textId="77777777" w:rsidR="003D68EA" w:rsidRDefault="003D68EA" w:rsidP="008760F9">
      <w:pPr>
        <w:autoSpaceDE w:val="0"/>
        <w:autoSpaceDN w:val="0"/>
        <w:adjustRightInd w:val="0"/>
        <w:rPr>
          <w:rFonts w:ascii="Arial" w:hAnsi="Arial" w:cs="Arial"/>
          <w:b/>
          <w:bCs/>
          <w:i/>
          <w:iCs/>
          <w:color w:val="000000"/>
          <w:lang w:val="sl-SI"/>
        </w:rPr>
      </w:pPr>
    </w:p>
    <w:p w14:paraId="741DF1F4" w14:textId="48D1A0AB" w:rsidR="008760F9" w:rsidRPr="008760F9" w:rsidRDefault="008760F9" w:rsidP="008760F9">
      <w:pPr>
        <w:autoSpaceDE w:val="0"/>
        <w:autoSpaceDN w:val="0"/>
        <w:adjustRightInd w:val="0"/>
        <w:rPr>
          <w:rFonts w:ascii="Arial" w:hAnsi="Arial" w:cs="Arial"/>
          <w:b/>
          <w:i/>
          <w:szCs w:val="20"/>
          <w:lang w:val="sl-SI"/>
        </w:rPr>
      </w:pPr>
      <w:r w:rsidRPr="008760F9">
        <w:rPr>
          <w:rFonts w:ascii="Arial" w:hAnsi="Arial" w:cs="Arial"/>
          <w:b/>
          <w:bCs/>
          <w:i/>
          <w:iCs/>
          <w:color w:val="000000"/>
          <w:lang w:val="sl-SI"/>
        </w:rPr>
        <w:lastRenderedPageBreak/>
        <w:t xml:space="preserve">O družbi Ford Motor </w:t>
      </w:r>
      <w:proofErr w:type="spellStart"/>
      <w:r w:rsidRPr="008760F9">
        <w:rPr>
          <w:rFonts w:ascii="Arial" w:hAnsi="Arial" w:cs="Arial"/>
          <w:b/>
          <w:bCs/>
          <w:i/>
          <w:iCs/>
          <w:color w:val="000000"/>
          <w:lang w:val="sl-SI"/>
        </w:rPr>
        <w:t>Company</w:t>
      </w:r>
      <w:proofErr w:type="spellEnd"/>
      <w:r w:rsidRPr="008760F9">
        <w:rPr>
          <w:rFonts w:ascii="Arial" w:hAnsi="Arial" w:cs="Arial"/>
          <w:b/>
          <w:i/>
          <w:szCs w:val="20"/>
          <w:lang w:val="sl-SI"/>
        </w:rPr>
        <w:t xml:space="preserve"> </w:t>
      </w:r>
    </w:p>
    <w:p w14:paraId="3BD80B30" w14:textId="77777777" w:rsidR="008760F9" w:rsidRPr="008760F9" w:rsidRDefault="008760F9" w:rsidP="008760F9">
      <w:pPr>
        <w:autoSpaceDE w:val="0"/>
        <w:autoSpaceDN w:val="0"/>
        <w:rPr>
          <w:rFonts w:ascii="Arial" w:hAnsi="Arial" w:cs="Arial"/>
          <w:i/>
          <w:iCs/>
          <w:sz w:val="22"/>
          <w:szCs w:val="22"/>
          <w:lang w:val="sl-SI"/>
        </w:rPr>
      </w:pPr>
      <w:r w:rsidRPr="008760F9">
        <w:rPr>
          <w:rFonts w:ascii="Arial" w:hAnsi="Arial" w:cs="Arial"/>
          <w:i/>
          <w:szCs w:val="20"/>
          <w:lang w:val="sl-SI"/>
        </w:rPr>
        <w:t xml:space="preserve">Ford Motor </w:t>
      </w:r>
      <w:proofErr w:type="spellStart"/>
      <w:r w:rsidRPr="008760F9">
        <w:rPr>
          <w:rFonts w:ascii="Arial" w:hAnsi="Arial" w:cs="Arial"/>
          <w:i/>
          <w:szCs w:val="20"/>
          <w:lang w:val="sl-SI"/>
        </w:rPr>
        <w:t>Company</w:t>
      </w:r>
      <w:proofErr w:type="spellEnd"/>
      <w:r w:rsidRPr="008760F9">
        <w:rPr>
          <w:rFonts w:ascii="Arial" w:hAnsi="Arial" w:cs="Arial"/>
          <w:i/>
          <w:szCs w:val="20"/>
          <w:lang w:val="sl-SI"/>
        </w:rPr>
        <w:t xml:space="preserve"> </w:t>
      </w:r>
      <w:r w:rsidRPr="008760F9">
        <w:rPr>
          <w:rFonts w:ascii="Arial" w:hAnsi="Arial"/>
          <w:i/>
          <w:color w:val="000000"/>
          <w:lang w:val="sl-SI"/>
        </w:rPr>
        <w:t xml:space="preserve">je globalno podjetje s sedežem v </w:t>
      </w:r>
      <w:proofErr w:type="spellStart"/>
      <w:r w:rsidRPr="008760F9">
        <w:rPr>
          <w:rFonts w:ascii="Arial" w:hAnsi="Arial"/>
          <w:i/>
          <w:color w:val="000000"/>
          <w:lang w:val="sl-SI"/>
        </w:rPr>
        <w:t>Dearbornu</w:t>
      </w:r>
      <w:proofErr w:type="spellEnd"/>
      <w:r w:rsidRPr="008760F9">
        <w:rPr>
          <w:rFonts w:ascii="Arial" w:hAnsi="Arial"/>
          <w:i/>
          <w:color w:val="000000"/>
          <w:lang w:val="sl-SI"/>
        </w:rPr>
        <w:t xml:space="preserve"> v ameriški zvezni državi Michigan</w:t>
      </w:r>
      <w:r w:rsidRPr="008760F9">
        <w:rPr>
          <w:rFonts w:ascii="Arial" w:hAnsi="Arial" w:cs="Arial"/>
          <w:i/>
          <w:szCs w:val="20"/>
          <w:lang w:val="sl-SI"/>
        </w:rPr>
        <w:t xml:space="preserve">. Razvija, izdeluje, prodaja in zagotavlja servisno vzdrževanje za celotno paleto Fordovih osebnih vozil, poltovornjakov, športnih </w:t>
      </w:r>
      <w:proofErr w:type="spellStart"/>
      <w:r w:rsidRPr="008760F9">
        <w:rPr>
          <w:rFonts w:ascii="Arial" w:hAnsi="Arial" w:cs="Arial"/>
          <w:i/>
          <w:szCs w:val="20"/>
          <w:lang w:val="sl-SI"/>
        </w:rPr>
        <w:t>terencev</w:t>
      </w:r>
      <w:proofErr w:type="spellEnd"/>
      <w:r w:rsidRPr="008760F9">
        <w:rPr>
          <w:rFonts w:ascii="Arial" w:hAnsi="Arial" w:cs="Arial"/>
          <w:i/>
          <w:szCs w:val="20"/>
          <w:lang w:val="sl-SI"/>
        </w:rPr>
        <w:t xml:space="preserve">, vozil z električnim pogonom in razkošnih modelov Lincoln ter finančne storitve prek družbe Ford Motor </w:t>
      </w:r>
      <w:proofErr w:type="spellStart"/>
      <w:r w:rsidRPr="008760F9">
        <w:rPr>
          <w:rFonts w:ascii="Arial" w:hAnsi="Arial" w:cs="Arial"/>
          <w:i/>
          <w:szCs w:val="20"/>
          <w:lang w:val="sl-SI"/>
        </w:rPr>
        <w:t>Credit</w:t>
      </w:r>
      <w:proofErr w:type="spellEnd"/>
      <w:r w:rsidRPr="008760F9">
        <w:rPr>
          <w:rFonts w:ascii="Arial" w:hAnsi="Arial" w:cs="Arial"/>
          <w:i/>
          <w:szCs w:val="20"/>
          <w:lang w:val="sl-SI"/>
        </w:rPr>
        <w:t xml:space="preserve"> </w:t>
      </w:r>
      <w:proofErr w:type="spellStart"/>
      <w:r w:rsidRPr="008760F9">
        <w:rPr>
          <w:rFonts w:ascii="Arial" w:hAnsi="Arial" w:cs="Arial"/>
          <w:i/>
          <w:szCs w:val="20"/>
          <w:lang w:val="sl-SI"/>
        </w:rPr>
        <w:t>Company</w:t>
      </w:r>
      <w:proofErr w:type="spellEnd"/>
      <w:r w:rsidRPr="008760F9">
        <w:rPr>
          <w:rFonts w:ascii="Arial" w:hAnsi="Arial" w:cs="Arial"/>
          <w:i/>
          <w:szCs w:val="20"/>
          <w:lang w:val="sl-SI"/>
        </w:rPr>
        <w:t xml:space="preserve">. </w:t>
      </w:r>
      <w:r w:rsidRPr="008760F9">
        <w:rPr>
          <w:rFonts w:ascii="Arial" w:hAnsi="Arial"/>
          <w:i/>
          <w:color w:val="000000"/>
          <w:lang w:val="sl-SI"/>
        </w:rPr>
        <w:t xml:space="preserve">Ford si prizadeva postati vodilno podjetje na področju elektrifikacije, </w:t>
      </w:r>
      <w:proofErr w:type="spellStart"/>
      <w:r w:rsidRPr="008760F9">
        <w:rPr>
          <w:rFonts w:ascii="Arial" w:hAnsi="Arial"/>
          <w:i/>
          <w:color w:val="000000"/>
          <w:lang w:val="sl-SI"/>
        </w:rPr>
        <w:t>mobilnostnih</w:t>
      </w:r>
      <w:proofErr w:type="spellEnd"/>
      <w:r w:rsidRPr="008760F9">
        <w:rPr>
          <w:rFonts w:ascii="Arial" w:hAnsi="Arial"/>
          <w:i/>
          <w:color w:val="000000"/>
          <w:lang w:val="sl-SI"/>
        </w:rPr>
        <w:t xml:space="preserve"> rešitev vključno z rešitvami za avtonomno vožnjo in storitev povezljivosti</w:t>
      </w:r>
      <w:r w:rsidRPr="008760F9">
        <w:rPr>
          <w:rFonts w:ascii="Arial" w:hAnsi="Arial" w:cs="Arial"/>
          <w:i/>
          <w:szCs w:val="20"/>
          <w:lang w:val="sl-SI"/>
        </w:rPr>
        <w:t xml:space="preserve">. V družbi Ford je po vsem svetu zaposlenih približno 187.000 ljudi. </w:t>
      </w:r>
      <w:r w:rsidRPr="008760F9">
        <w:rPr>
          <w:rFonts w:ascii="Arial" w:hAnsi="Arial"/>
          <w:i/>
          <w:color w:val="000000"/>
          <w:lang w:val="sl-SI"/>
        </w:rPr>
        <w:t xml:space="preserve">Za več informacij o Fordu in Fordovih izdelkih ter storitvah družbe </w:t>
      </w:r>
      <w:r w:rsidRPr="008760F9">
        <w:rPr>
          <w:rFonts w:ascii="Arial" w:hAnsi="Arial" w:cs="Arial"/>
          <w:i/>
          <w:szCs w:val="20"/>
          <w:lang w:val="sl-SI"/>
        </w:rPr>
        <w:t xml:space="preserve">Ford Motor </w:t>
      </w:r>
      <w:proofErr w:type="spellStart"/>
      <w:r w:rsidRPr="008760F9">
        <w:rPr>
          <w:rFonts w:ascii="Arial" w:hAnsi="Arial" w:cs="Arial"/>
          <w:i/>
          <w:szCs w:val="20"/>
          <w:lang w:val="sl-SI"/>
        </w:rPr>
        <w:t>Credit</w:t>
      </w:r>
      <w:proofErr w:type="spellEnd"/>
      <w:r w:rsidRPr="008760F9">
        <w:rPr>
          <w:rFonts w:ascii="Arial" w:hAnsi="Arial" w:cs="Arial"/>
          <w:i/>
          <w:szCs w:val="20"/>
          <w:lang w:val="sl-SI"/>
        </w:rPr>
        <w:t xml:space="preserve"> </w:t>
      </w:r>
      <w:proofErr w:type="spellStart"/>
      <w:r w:rsidRPr="008760F9">
        <w:rPr>
          <w:rFonts w:ascii="Arial" w:hAnsi="Arial" w:cs="Arial"/>
          <w:i/>
          <w:szCs w:val="20"/>
          <w:lang w:val="sl-SI"/>
        </w:rPr>
        <w:t>Company</w:t>
      </w:r>
      <w:proofErr w:type="spellEnd"/>
      <w:r w:rsidRPr="008760F9">
        <w:rPr>
          <w:rFonts w:ascii="Arial" w:hAnsi="Arial" w:cs="Arial"/>
          <w:i/>
          <w:szCs w:val="20"/>
          <w:lang w:val="sl-SI"/>
        </w:rPr>
        <w:t xml:space="preserve"> </w:t>
      </w:r>
      <w:r w:rsidRPr="008760F9">
        <w:rPr>
          <w:rFonts w:ascii="Arial" w:hAnsi="Arial"/>
          <w:i/>
          <w:color w:val="000000"/>
          <w:lang w:val="sl-SI"/>
        </w:rPr>
        <w:t>obiščite spletno stran</w:t>
      </w:r>
      <w:r w:rsidRPr="008760F9">
        <w:rPr>
          <w:rFonts w:ascii="Arial" w:hAnsi="Arial" w:cs="Arial"/>
          <w:i/>
          <w:szCs w:val="20"/>
          <w:lang w:val="sl-SI"/>
        </w:rPr>
        <w:t xml:space="preserve"> </w:t>
      </w:r>
      <w:hyperlink r:id="rId10" w:history="1">
        <w:r w:rsidRPr="008760F9">
          <w:rPr>
            <w:rStyle w:val="Hiperpovezava"/>
            <w:rFonts w:ascii="Arial" w:hAnsi="Arial" w:cs="Arial"/>
            <w:i/>
            <w:iCs/>
            <w:lang w:val="sl-SI"/>
          </w:rPr>
          <w:t>www.corporate.ford.com</w:t>
        </w:r>
      </w:hyperlink>
      <w:r w:rsidRPr="008760F9">
        <w:rPr>
          <w:rFonts w:ascii="Arial" w:hAnsi="Arial" w:cs="Arial"/>
          <w:i/>
          <w:iCs/>
          <w:lang w:val="sl-SI"/>
        </w:rPr>
        <w:t xml:space="preserve">. </w:t>
      </w:r>
    </w:p>
    <w:p w14:paraId="6A31F97E" w14:textId="77777777" w:rsidR="008760F9" w:rsidRPr="008760F9" w:rsidRDefault="008760F9" w:rsidP="008760F9">
      <w:pPr>
        <w:autoSpaceDE w:val="0"/>
        <w:autoSpaceDN w:val="0"/>
        <w:rPr>
          <w:rFonts w:ascii="Arial" w:hAnsi="Arial" w:cs="Arial"/>
          <w:i/>
          <w:iCs/>
          <w:szCs w:val="20"/>
          <w:lang w:val="sl-SI"/>
        </w:rPr>
      </w:pPr>
    </w:p>
    <w:p w14:paraId="1A3D3470" w14:textId="77777777" w:rsidR="008760F9" w:rsidRPr="008760F9" w:rsidRDefault="008760F9" w:rsidP="008760F9">
      <w:pPr>
        <w:autoSpaceDE w:val="0"/>
        <w:autoSpaceDN w:val="0"/>
        <w:adjustRightInd w:val="0"/>
        <w:rPr>
          <w:rFonts w:ascii="Arial" w:hAnsi="Arial" w:cs="Arial"/>
          <w:b/>
          <w:bCs/>
          <w:i/>
          <w:szCs w:val="20"/>
          <w:lang w:val="sl-SI"/>
        </w:rPr>
      </w:pPr>
      <w:r w:rsidRPr="008760F9">
        <w:rPr>
          <w:rFonts w:ascii="Arial" w:hAnsi="Arial" w:cs="Arial"/>
          <w:b/>
          <w:i/>
          <w:szCs w:val="20"/>
          <w:lang w:val="sl-SI" w:eastAsia="de-DE"/>
        </w:rPr>
        <w:t>Ford Evropa</w:t>
      </w:r>
      <w:r w:rsidRPr="008760F9">
        <w:rPr>
          <w:rFonts w:ascii="Arial" w:hAnsi="Arial" w:cs="Arial"/>
          <w:b/>
          <w:bCs/>
          <w:i/>
          <w:szCs w:val="20"/>
          <w:lang w:val="sl-SI" w:eastAsia="de-DE"/>
        </w:rPr>
        <w:t xml:space="preserve"> </w:t>
      </w:r>
      <w:r w:rsidRPr="008760F9">
        <w:rPr>
          <w:rStyle w:val="boldblack"/>
          <w:rFonts w:ascii="Arial" w:hAnsi="Arial"/>
          <w:b w:val="0"/>
          <w:bCs/>
          <w:i/>
          <w:lang w:val="sl-SI"/>
        </w:rPr>
        <w:t xml:space="preserve">je odgovoren za proizvodnjo, prodajo in servisiranje vozil znamke Ford na </w:t>
      </w:r>
      <w:r w:rsidRPr="008760F9">
        <w:rPr>
          <w:rFonts w:ascii="Arial" w:hAnsi="Arial" w:cs="Arial"/>
          <w:i/>
          <w:szCs w:val="20"/>
          <w:lang w:val="sl-SI" w:eastAsia="de-DE"/>
        </w:rPr>
        <w:t>50</w:t>
      </w:r>
      <w:r w:rsidRPr="008760F9">
        <w:rPr>
          <w:rFonts w:ascii="Arial" w:hAnsi="Arial" w:cs="Arial"/>
          <w:b/>
          <w:bCs/>
          <w:i/>
          <w:szCs w:val="20"/>
          <w:lang w:val="sl-SI" w:eastAsia="de-DE"/>
        </w:rPr>
        <w:t xml:space="preserve"> </w:t>
      </w:r>
      <w:r w:rsidRPr="008760F9">
        <w:rPr>
          <w:rStyle w:val="boldblack"/>
          <w:rFonts w:ascii="Arial" w:hAnsi="Arial"/>
          <w:b w:val="0"/>
          <w:bCs/>
          <w:i/>
          <w:lang w:val="sl-SI"/>
        </w:rPr>
        <w:t>posameznih trgih, v podjetju pa je v obratih, ki so v izključni Fordovi lasti, zaposlenih približno 45</w:t>
      </w:r>
      <w:r w:rsidRPr="008760F9">
        <w:rPr>
          <w:rFonts w:ascii="Arial" w:hAnsi="Arial" w:cs="Arial"/>
          <w:i/>
          <w:szCs w:val="20"/>
          <w:lang w:val="sl-SI" w:eastAsia="de-DE"/>
        </w:rPr>
        <w:t>.000</w:t>
      </w:r>
      <w:r w:rsidRPr="008760F9">
        <w:rPr>
          <w:rFonts w:ascii="Arial" w:hAnsi="Arial" w:cs="Arial"/>
          <w:b/>
          <w:bCs/>
          <w:i/>
          <w:szCs w:val="20"/>
          <w:lang w:val="sl-SI" w:eastAsia="de-DE"/>
        </w:rPr>
        <w:t xml:space="preserve"> </w:t>
      </w:r>
      <w:r w:rsidRPr="008760F9">
        <w:rPr>
          <w:rStyle w:val="boldblack"/>
          <w:rFonts w:ascii="Arial" w:hAnsi="Arial"/>
          <w:b w:val="0"/>
          <w:bCs/>
          <w:i/>
          <w:lang w:val="sl-SI"/>
        </w:rPr>
        <w:t>oseb, v skupnih podjetjih in poslovnih povezavah pa se ta številka poveča na približno 58</w:t>
      </w:r>
      <w:r w:rsidRPr="008760F9">
        <w:rPr>
          <w:rFonts w:ascii="Arial" w:hAnsi="Arial" w:cs="Arial"/>
          <w:i/>
          <w:color w:val="000000"/>
          <w:szCs w:val="20"/>
          <w:lang w:val="sl-SI" w:eastAsia="de-DE"/>
        </w:rPr>
        <w:t>.</w:t>
      </w:r>
      <w:r w:rsidRPr="008760F9">
        <w:rPr>
          <w:rFonts w:ascii="Arial" w:hAnsi="Arial"/>
          <w:i/>
          <w:color w:val="000000"/>
          <w:lang w:val="sl-SI"/>
        </w:rPr>
        <w:t>000</w:t>
      </w:r>
      <w:r w:rsidRPr="008760F9">
        <w:rPr>
          <w:rFonts w:ascii="Arial" w:hAnsi="Arial"/>
          <w:b/>
          <w:bCs/>
          <w:i/>
          <w:color w:val="000000"/>
          <w:lang w:val="sl-SI"/>
        </w:rPr>
        <w:t xml:space="preserve"> </w:t>
      </w:r>
      <w:r w:rsidRPr="008760F9">
        <w:rPr>
          <w:rStyle w:val="boldblack"/>
          <w:rFonts w:ascii="Arial" w:hAnsi="Arial"/>
          <w:b w:val="0"/>
          <w:bCs/>
          <w:i/>
          <w:lang w:val="sl-SI"/>
        </w:rPr>
        <w:t>oseb</w:t>
      </w:r>
      <w:r w:rsidRPr="008760F9">
        <w:rPr>
          <w:rFonts w:ascii="Arial" w:hAnsi="Arial" w:cs="Arial"/>
          <w:b/>
          <w:bCs/>
          <w:i/>
          <w:szCs w:val="20"/>
          <w:lang w:val="sl-SI"/>
        </w:rPr>
        <w:t xml:space="preserve">. </w:t>
      </w:r>
      <w:r w:rsidRPr="008760F9">
        <w:rPr>
          <w:rStyle w:val="boldblack"/>
          <w:rFonts w:ascii="Arial" w:hAnsi="Arial"/>
          <w:b w:val="0"/>
          <w:bCs/>
          <w:i/>
          <w:lang w:val="sl-SI"/>
        </w:rPr>
        <w:t xml:space="preserve">Poslovanje Forda Evropa poleg finančne družbe Ford Motor </w:t>
      </w:r>
      <w:proofErr w:type="spellStart"/>
      <w:r w:rsidRPr="008760F9">
        <w:rPr>
          <w:rStyle w:val="boldblack"/>
          <w:rFonts w:ascii="Arial" w:hAnsi="Arial"/>
          <w:b w:val="0"/>
          <w:bCs/>
          <w:i/>
          <w:lang w:val="sl-SI"/>
        </w:rPr>
        <w:t>Credit</w:t>
      </w:r>
      <w:proofErr w:type="spellEnd"/>
      <w:r w:rsidRPr="008760F9">
        <w:rPr>
          <w:rStyle w:val="boldblack"/>
          <w:rFonts w:ascii="Arial" w:hAnsi="Arial"/>
          <w:b w:val="0"/>
          <w:bCs/>
          <w:i/>
          <w:lang w:val="sl-SI"/>
        </w:rPr>
        <w:t xml:space="preserve"> </w:t>
      </w:r>
      <w:proofErr w:type="spellStart"/>
      <w:r w:rsidRPr="008760F9">
        <w:rPr>
          <w:rStyle w:val="boldblack"/>
          <w:rFonts w:ascii="Arial" w:hAnsi="Arial"/>
          <w:b w:val="0"/>
          <w:bCs/>
          <w:i/>
          <w:lang w:val="sl-SI"/>
        </w:rPr>
        <w:t>Company</w:t>
      </w:r>
      <w:proofErr w:type="spellEnd"/>
      <w:r w:rsidRPr="008760F9">
        <w:rPr>
          <w:rStyle w:val="boldblack"/>
          <w:rFonts w:ascii="Arial" w:hAnsi="Arial"/>
          <w:b w:val="0"/>
          <w:bCs/>
          <w:i/>
          <w:lang w:val="sl-SI"/>
        </w:rPr>
        <w:t xml:space="preserve"> vključuje tudi oddelek storitev za stranke in 18 proizvodnih obratov (12 jih je povsem v Fordovi lasti ali so skupna podjetja, 6 obratov deluje v sklopu poslovnih povezav izven skupine)</w:t>
      </w:r>
      <w:r w:rsidRPr="008760F9">
        <w:rPr>
          <w:rFonts w:ascii="Arial" w:hAnsi="Arial" w:cs="Arial"/>
          <w:b/>
          <w:bCs/>
          <w:i/>
          <w:szCs w:val="20"/>
          <w:lang w:val="sl-SI"/>
        </w:rPr>
        <w:t xml:space="preserve">. </w:t>
      </w:r>
      <w:r w:rsidRPr="008760F9">
        <w:rPr>
          <w:rStyle w:val="boldblack"/>
          <w:rFonts w:ascii="Arial" w:hAnsi="Arial"/>
          <w:b w:val="0"/>
          <w:bCs/>
          <w:i/>
          <w:lang w:val="sl-SI"/>
        </w:rPr>
        <w:t xml:space="preserve">Prve Fordove avtomobile so v Evropo uvozili leta 1903 – istega leta, kot je bila ustanovljena družba Ford Motor </w:t>
      </w:r>
      <w:proofErr w:type="spellStart"/>
      <w:r w:rsidRPr="008760F9">
        <w:rPr>
          <w:rStyle w:val="boldblack"/>
          <w:rFonts w:ascii="Arial" w:hAnsi="Arial"/>
          <w:b w:val="0"/>
          <w:bCs/>
          <w:i/>
          <w:lang w:val="sl-SI"/>
        </w:rPr>
        <w:t>Company</w:t>
      </w:r>
      <w:proofErr w:type="spellEnd"/>
      <w:r w:rsidRPr="008760F9">
        <w:rPr>
          <w:rStyle w:val="boldblack"/>
          <w:rFonts w:ascii="Arial" w:hAnsi="Arial"/>
          <w:b w:val="0"/>
          <w:bCs/>
          <w:i/>
          <w:lang w:val="sl-SI"/>
        </w:rPr>
        <w:t>. Proizvodnja v Evropi se je začela leta</w:t>
      </w:r>
      <w:r w:rsidRPr="008760F9">
        <w:rPr>
          <w:rFonts w:ascii="Arial" w:hAnsi="Arial" w:cs="Arial"/>
          <w:i/>
          <w:color w:val="000000"/>
          <w:szCs w:val="20"/>
          <w:lang w:val="sl-SI" w:eastAsia="de-DE"/>
        </w:rPr>
        <w:t xml:space="preserve"> 1911</w:t>
      </w:r>
      <w:r w:rsidRPr="008760F9">
        <w:rPr>
          <w:rFonts w:ascii="Arial" w:hAnsi="Arial" w:cs="Arial"/>
          <w:b/>
          <w:bCs/>
          <w:i/>
          <w:szCs w:val="20"/>
          <w:lang w:val="sl-SI"/>
        </w:rPr>
        <w:t>.</w:t>
      </w:r>
    </w:p>
    <w:p w14:paraId="308A4077" w14:textId="77777777" w:rsidR="000B69E9" w:rsidRPr="008760F9" w:rsidRDefault="000B69E9" w:rsidP="00927B1A">
      <w:pPr>
        <w:autoSpaceDE w:val="0"/>
        <w:autoSpaceDN w:val="0"/>
        <w:adjustRightInd w:val="0"/>
        <w:rPr>
          <w:rFonts w:ascii="Arial" w:hAnsi="Arial" w:cs="Arial"/>
          <w:i/>
          <w:sz w:val="22"/>
          <w:szCs w:val="22"/>
          <w:lang w:val="sl-SI"/>
        </w:rPr>
      </w:pPr>
    </w:p>
    <w:tbl>
      <w:tblPr>
        <w:tblW w:w="4792" w:type="dxa"/>
        <w:tblLook w:val="04A0" w:firstRow="1" w:lastRow="0" w:firstColumn="1" w:lastColumn="0" w:noHBand="0" w:noVBand="1"/>
      </w:tblPr>
      <w:tblGrid>
        <w:gridCol w:w="1148"/>
        <w:gridCol w:w="3644"/>
      </w:tblGrid>
      <w:tr w:rsidR="008760F9" w:rsidRPr="008760F9" w14:paraId="3846FF36" w14:textId="04F7A981" w:rsidTr="008760F9">
        <w:tc>
          <w:tcPr>
            <w:tcW w:w="1148" w:type="dxa"/>
            <w:shd w:val="clear" w:color="auto" w:fill="auto"/>
          </w:tcPr>
          <w:p w14:paraId="42D7EE3F" w14:textId="159760AD" w:rsidR="008760F9" w:rsidRPr="008760F9" w:rsidRDefault="008760F9" w:rsidP="00BE41AC">
            <w:pPr>
              <w:autoSpaceDE w:val="0"/>
              <w:autoSpaceDN w:val="0"/>
              <w:adjustRightInd w:val="0"/>
              <w:rPr>
                <w:rFonts w:ascii="Arial" w:hAnsi="Arial" w:cs="Arial"/>
                <w:b/>
                <w:szCs w:val="20"/>
                <w:lang w:val="sl-SI"/>
              </w:rPr>
            </w:pPr>
            <w:r w:rsidRPr="008760F9">
              <w:rPr>
                <w:rFonts w:ascii="Arial" w:hAnsi="Arial" w:cs="Arial"/>
                <w:b/>
                <w:szCs w:val="20"/>
                <w:lang w:val="sl-SI"/>
              </w:rPr>
              <w:t>Stik:</w:t>
            </w:r>
          </w:p>
        </w:tc>
        <w:tc>
          <w:tcPr>
            <w:tcW w:w="3644" w:type="dxa"/>
            <w:shd w:val="clear" w:color="auto" w:fill="auto"/>
          </w:tcPr>
          <w:p w14:paraId="70DBB8A1" w14:textId="21EE4021" w:rsidR="008760F9" w:rsidRPr="008760F9" w:rsidRDefault="008760F9" w:rsidP="00BE41AC">
            <w:pPr>
              <w:autoSpaceDE w:val="0"/>
              <w:autoSpaceDN w:val="0"/>
              <w:adjustRightInd w:val="0"/>
              <w:rPr>
                <w:rFonts w:ascii="Arial" w:hAnsi="Arial" w:cs="Arial"/>
                <w:szCs w:val="20"/>
                <w:lang w:val="sl-SI"/>
              </w:rPr>
            </w:pPr>
            <w:r w:rsidRPr="008760F9">
              <w:rPr>
                <w:rFonts w:ascii="Arial" w:hAnsi="Arial" w:cs="Arial"/>
                <w:szCs w:val="20"/>
                <w:lang w:val="sl-SI"/>
              </w:rPr>
              <w:t>Katja Hvala</w:t>
            </w:r>
          </w:p>
        </w:tc>
      </w:tr>
      <w:tr w:rsidR="008760F9" w:rsidRPr="008760F9" w14:paraId="2339747B" w14:textId="142024E2" w:rsidTr="008760F9">
        <w:tc>
          <w:tcPr>
            <w:tcW w:w="1148" w:type="dxa"/>
            <w:shd w:val="clear" w:color="auto" w:fill="auto"/>
          </w:tcPr>
          <w:p w14:paraId="16B984E0" w14:textId="77777777" w:rsidR="008760F9" w:rsidRPr="008760F9" w:rsidRDefault="008760F9" w:rsidP="008760F9">
            <w:pPr>
              <w:autoSpaceDE w:val="0"/>
              <w:autoSpaceDN w:val="0"/>
              <w:adjustRightInd w:val="0"/>
              <w:rPr>
                <w:rFonts w:ascii="Arial" w:hAnsi="Arial" w:cs="Arial"/>
                <w:szCs w:val="20"/>
                <w:lang w:val="sl-SI"/>
              </w:rPr>
            </w:pPr>
          </w:p>
        </w:tc>
        <w:tc>
          <w:tcPr>
            <w:tcW w:w="3644" w:type="dxa"/>
            <w:shd w:val="clear" w:color="auto" w:fill="auto"/>
          </w:tcPr>
          <w:p w14:paraId="662B3913" w14:textId="0B00C0DA" w:rsidR="008760F9" w:rsidRPr="008760F9" w:rsidRDefault="008760F9" w:rsidP="008760F9">
            <w:pPr>
              <w:autoSpaceDE w:val="0"/>
              <w:autoSpaceDN w:val="0"/>
              <w:adjustRightInd w:val="0"/>
              <w:rPr>
                <w:rFonts w:ascii="Arial" w:hAnsi="Arial" w:cs="Arial"/>
                <w:szCs w:val="20"/>
                <w:lang w:val="sl-SI"/>
              </w:rPr>
            </w:pPr>
            <w:proofErr w:type="spellStart"/>
            <w:r w:rsidRPr="008760F9">
              <w:rPr>
                <w:rFonts w:ascii="Arial" w:hAnsi="Arial" w:cs="Arial"/>
                <w:color w:val="000000"/>
                <w:szCs w:val="20"/>
                <w:lang w:val="sl-SI"/>
              </w:rPr>
              <w:t>Summit</w:t>
            </w:r>
            <w:proofErr w:type="spellEnd"/>
            <w:r w:rsidRPr="008760F9">
              <w:rPr>
                <w:rFonts w:ascii="Arial" w:hAnsi="Arial" w:cs="Arial"/>
                <w:color w:val="000000"/>
                <w:szCs w:val="20"/>
                <w:lang w:val="sl-SI"/>
              </w:rPr>
              <w:t xml:space="preserve"> </w:t>
            </w:r>
            <w:proofErr w:type="spellStart"/>
            <w:r w:rsidRPr="008760F9">
              <w:rPr>
                <w:rFonts w:ascii="Arial" w:hAnsi="Arial" w:cs="Arial"/>
                <w:color w:val="000000"/>
                <w:szCs w:val="20"/>
                <w:lang w:val="sl-SI"/>
              </w:rPr>
              <w:t>motors</w:t>
            </w:r>
            <w:proofErr w:type="spellEnd"/>
            <w:r w:rsidRPr="008760F9">
              <w:rPr>
                <w:rFonts w:ascii="Arial" w:hAnsi="Arial" w:cs="Arial"/>
                <w:color w:val="000000"/>
                <w:szCs w:val="20"/>
                <w:lang w:val="sl-SI"/>
              </w:rPr>
              <w:t xml:space="preserve"> Ljubljana</w:t>
            </w:r>
          </w:p>
        </w:tc>
      </w:tr>
      <w:tr w:rsidR="008760F9" w:rsidRPr="008760F9" w14:paraId="799FF4DA" w14:textId="5A8F4414" w:rsidTr="008760F9">
        <w:tc>
          <w:tcPr>
            <w:tcW w:w="1148" w:type="dxa"/>
            <w:shd w:val="clear" w:color="auto" w:fill="auto"/>
          </w:tcPr>
          <w:p w14:paraId="6E365FB5" w14:textId="77777777" w:rsidR="008760F9" w:rsidRPr="008760F9" w:rsidRDefault="008760F9" w:rsidP="008760F9">
            <w:pPr>
              <w:autoSpaceDE w:val="0"/>
              <w:autoSpaceDN w:val="0"/>
              <w:adjustRightInd w:val="0"/>
              <w:rPr>
                <w:rFonts w:ascii="Arial" w:hAnsi="Arial" w:cs="Arial"/>
                <w:szCs w:val="20"/>
                <w:lang w:val="sl-SI"/>
              </w:rPr>
            </w:pPr>
          </w:p>
        </w:tc>
        <w:tc>
          <w:tcPr>
            <w:tcW w:w="3644" w:type="dxa"/>
            <w:shd w:val="clear" w:color="auto" w:fill="auto"/>
          </w:tcPr>
          <w:p w14:paraId="37029878" w14:textId="25D2F658" w:rsidR="008760F9" w:rsidRPr="008760F9" w:rsidRDefault="008760F9" w:rsidP="008760F9">
            <w:pPr>
              <w:autoSpaceDE w:val="0"/>
              <w:autoSpaceDN w:val="0"/>
              <w:adjustRightInd w:val="0"/>
              <w:rPr>
                <w:rFonts w:ascii="Arial" w:hAnsi="Arial" w:cs="Arial"/>
                <w:szCs w:val="20"/>
                <w:lang w:val="sl-SI"/>
              </w:rPr>
            </w:pPr>
            <w:r w:rsidRPr="008760F9">
              <w:rPr>
                <w:rFonts w:ascii="Arial" w:hAnsi="Arial" w:cs="Arial"/>
                <w:color w:val="000000"/>
                <w:szCs w:val="20"/>
                <w:lang w:val="sl-SI"/>
              </w:rPr>
              <w:t>+3861 25 25 116</w:t>
            </w:r>
          </w:p>
        </w:tc>
      </w:tr>
      <w:tr w:rsidR="008760F9" w:rsidRPr="008760F9" w14:paraId="4D883400" w14:textId="1733FCE9" w:rsidTr="008760F9">
        <w:tc>
          <w:tcPr>
            <w:tcW w:w="1148" w:type="dxa"/>
            <w:shd w:val="clear" w:color="auto" w:fill="auto"/>
          </w:tcPr>
          <w:p w14:paraId="0881576B" w14:textId="77777777" w:rsidR="008760F9" w:rsidRPr="008760F9" w:rsidRDefault="008760F9" w:rsidP="008760F9">
            <w:pPr>
              <w:autoSpaceDE w:val="0"/>
              <w:autoSpaceDN w:val="0"/>
              <w:adjustRightInd w:val="0"/>
              <w:rPr>
                <w:rFonts w:ascii="Arial" w:hAnsi="Arial" w:cs="Arial"/>
                <w:szCs w:val="20"/>
                <w:lang w:val="sl-SI"/>
              </w:rPr>
            </w:pPr>
          </w:p>
        </w:tc>
        <w:tc>
          <w:tcPr>
            <w:tcW w:w="3644" w:type="dxa"/>
            <w:shd w:val="clear" w:color="auto" w:fill="auto"/>
          </w:tcPr>
          <w:p w14:paraId="65036009" w14:textId="47E89F0B" w:rsidR="008760F9" w:rsidRPr="008760F9" w:rsidRDefault="003D68EA" w:rsidP="008760F9">
            <w:pPr>
              <w:autoSpaceDE w:val="0"/>
              <w:autoSpaceDN w:val="0"/>
              <w:adjustRightInd w:val="0"/>
              <w:rPr>
                <w:rFonts w:ascii="Arial" w:hAnsi="Arial" w:cs="Arial"/>
                <w:szCs w:val="20"/>
                <w:lang w:val="sl-SI"/>
              </w:rPr>
            </w:pPr>
            <w:hyperlink r:id="rId11" w:history="1">
              <w:r w:rsidR="008760F9" w:rsidRPr="008760F9">
                <w:rPr>
                  <w:rStyle w:val="Hiperpovezava"/>
                  <w:rFonts w:ascii="Arial" w:hAnsi="Arial" w:cs="Arial"/>
                  <w:szCs w:val="20"/>
                  <w:lang w:val="sl-SI"/>
                </w:rPr>
                <w:t>katja.hvala@summitmotors.si</w:t>
              </w:r>
            </w:hyperlink>
          </w:p>
        </w:tc>
      </w:tr>
    </w:tbl>
    <w:p w14:paraId="7D3FD211" w14:textId="77777777" w:rsidR="000B69E9" w:rsidRPr="008760F9" w:rsidRDefault="000B69E9" w:rsidP="00101ADF">
      <w:pPr>
        <w:autoSpaceDE w:val="0"/>
        <w:autoSpaceDN w:val="0"/>
        <w:adjustRightInd w:val="0"/>
        <w:rPr>
          <w:rFonts w:ascii="Arial" w:hAnsi="Arial" w:cs="Arial"/>
          <w:i/>
          <w:sz w:val="22"/>
          <w:szCs w:val="22"/>
          <w:lang w:val="sl-SI"/>
        </w:rPr>
      </w:pPr>
    </w:p>
    <w:sectPr w:rsidR="000B69E9" w:rsidRPr="008760F9" w:rsidSect="0055446D">
      <w:footerReference w:type="even" r:id="rId12"/>
      <w:footerReference w:type="default" r:id="rId13"/>
      <w:headerReference w:type="first" r:id="rId14"/>
      <w:footerReference w:type="first" r:id="rId15"/>
      <w:pgSz w:w="11906" w:h="16838"/>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64094" w14:textId="77777777" w:rsidR="004B0579" w:rsidRDefault="004B0579">
      <w:r>
        <w:separator/>
      </w:r>
    </w:p>
  </w:endnote>
  <w:endnote w:type="continuationSeparator" w:id="0">
    <w:p w14:paraId="3920C9BD" w14:textId="77777777" w:rsidR="004B0579" w:rsidRDefault="004B0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6AA6D" w14:textId="77777777"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A24F328" w14:textId="77777777" w:rsidR="004D127F" w:rsidRDefault="004D127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9514C" w14:textId="77777777"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D504C">
      <w:rPr>
        <w:rStyle w:val="tevilkastrani"/>
        <w:noProof/>
      </w:rPr>
      <w:t>2</w:t>
    </w:r>
    <w:r>
      <w:rPr>
        <w:rStyle w:val="tevilkastrani"/>
      </w:rPr>
      <w:fldChar w:fldCharType="end"/>
    </w:r>
  </w:p>
  <w:tbl>
    <w:tblPr>
      <w:tblW w:w="11256" w:type="dxa"/>
      <w:tblLook w:val="0000" w:firstRow="0" w:lastRow="0" w:firstColumn="0" w:lastColumn="0" w:noHBand="0" w:noVBand="0"/>
    </w:tblPr>
    <w:tblGrid>
      <w:gridCol w:w="9468"/>
      <w:gridCol w:w="1788"/>
    </w:tblGrid>
    <w:tr w:rsidR="004217E8" w:rsidRPr="008760F9" w14:paraId="0B45C137" w14:textId="77777777" w:rsidTr="000A1066">
      <w:tc>
        <w:tcPr>
          <w:tcW w:w="9468" w:type="dxa"/>
        </w:tcPr>
        <w:p w14:paraId="50B0A773" w14:textId="77777777" w:rsidR="004D127F" w:rsidRPr="008760F9" w:rsidRDefault="004D127F">
          <w:pPr>
            <w:pStyle w:val="Noga"/>
            <w:jc w:val="center"/>
            <w:rPr>
              <w:rFonts w:ascii="Arial" w:hAnsi="Arial" w:cs="Arial"/>
              <w:lang w:val="it-IT"/>
            </w:rPr>
          </w:pPr>
        </w:p>
        <w:p w14:paraId="2414D4A0" w14:textId="77777777" w:rsidR="004D127F" w:rsidRPr="008760F9" w:rsidRDefault="004D127F">
          <w:pPr>
            <w:pStyle w:val="Noga"/>
            <w:jc w:val="center"/>
            <w:rPr>
              <w:rFonts w:ascii="Arial" w:hAnsi="Arial" w:cs="Arial"/>
              <w:lang w:val="it-IT"/>
            </w:rPr>
          </w:pPr>
        </w:p>
        <w:p w14:paraId="04ABB21D" w14:textId="77777777" w:rsidR="008760F9" w:rsidRPr="00F57117" w:rsidRDefault="008760F9" w:rsidP="008760F9">
          <w:pPr>
            <w:jc w:val="center"/>
            <w:rPr>
              <w:rFonts w:ascii="Arial" w:eastAsia="Calibri" w:hAnsi="Arial" w:cs="Arial"/>
              <w:color w:val="000000"/>
              <w:sz w:val="18"/>
              <w:szCs w:val="18"/>
              <w:lang w:val="it-IT"/>
            </w:rPr>
          </w:pPr>
          <w:r>
            <w:rPr>
              <w:rFonts w:ascii="Arial" w:hAnsi="Arial" w:cs="Arial"/>
              <w:sz w:val="18"/>
              <w:szCs w:val="18"/>
              <w:lang w:val="sl-SI"/>
            </w:rPr>
            <w:t>Sporočila za medije, gradiva ter fotografije in videoposnetki:</w:t>
          </w:r>
          <w:r w:rsidRPr="00F57117">
            <w:rPr>
              <w:rFonts w:ascii="Arial" w:eastAsia="Calibri" w:hAnsi="Arial" w:cs="Arial"/>
              <w:color w:val="000000"/>
              <w:sz w:val="18"/>
              <w:szCs w:val="18"/>
              <w:lang w:val="it-IT"/>
            </w:rPr>
            <w:t xml:space="preserve"> </w:t>
          </w:r>
          <w:hyperlink r:id="rId1" w:history="1">
            <w:r w:rsidRPr="00F57117">
              <w:rPr>
                <w:rStyle w:val="Hiperpovezava"/>
                <w:rFonts w:ascii="Arial" w:eastAsia="Calibri" w:hAnsi="Arial" w:cs="Arial"/>
                <w:sz w:val="18"/>
                <w:szCs w:val="18"/>
                <w:lang w:val="it-IT"/>
              </w:rPr>
              <w:t>www.fordmedia.eu</w:t>
            </w:r>
          </w:hyperlink>
          <w:r w:rsidRPr="00F57117">
            <w:rPr>
              <w:rFonts w:ascii="Arial" w:eastAsia="Calibri" w:hAnsi="Arial" w:cs="Arial"/>
              <w:color w:val="000000"/>
              <w:sz w:val="18"/>
              <w:szCs w:val="18"/>
              <w:lang w:val="it-IT"/>
            </w:rPr>
            <w:t xml:space="preserve"> </w:t>
          </w:r>
          <w:r>
            <w:rPr>
              <w:rFonts w:ascii="Arial" w:eastAsia="Calibri" w:hAnsi="Arial" w:cs="Arial"/>
              <w:color w:val="000000"/>
              <w:sz w:val="18"/>
              <w:szCs w:val="18"/>
              <w:lang w:val="sl-SI"/>
            </w:rPr>
            <w:t>ali</w:t>
          </w:r>
          <w:r w:rsidRPr="00F57117">
            <w:rPr>
              <w:rFonts w:ascii="Arial" w:eastAsia="Calibri" w:hAnsi="Arial" w:cs="Arial"/>
              <w:color w:val="000000"/>
              <w:sz w:val="18"/>
              <w:szCs w:val="18"/>
              <w:lang w:val="it-IT"/>
            </w:rPr>
            <w:t xml:space="preserve"> </w:t>
          </w:r>
          <w:hyperlink r:id="rId2" w:history="1">
            <w:r w:rsidRPr="00F57117">
              <w:rPr>
                <w:rStyle w:val="Hiperpovezava"/>
                <w:rFonts w:ascii="Arial" w:eastAsia="Calibri" w:hAnsi="Arial" w:cs="Arial"/>
                <w:sz w:val="18"/>
                <w:szCs w:val="18"/>
                <w:lang w:val="it-IT"/>
              </w:rPr>
              <w:t>www.media.ford.com</w:t>
            </w:r>
          </w:hyperlink>
          <w:r w:rsidRPr="00F57117">
            <w:rPr>
              <w:rFonts w:ascii="Arial" w:eastAsia="Calibri" w:hAnsi="Arial" w:cs="Arial"/>
              <w:color w:val="000000"/>
              <w:sz w:val="18"/>
              <w:szCs w:val="18"/>
              <w:lang w:val="it-IT"/>
            </w:rPr>
            <w:t xml:space="preserve">. </w:t>
          </w:r>
        </w:p>
        <w:p w14:paraId="4BA6DFBC" w14:textId="49DCA9F2" w:rsidR="004217E8" w:rsidRPr="008760F9" w:rsidRDefault="008760F9" w:rsidP="008760F9">
          <w:pPr>
            <w:pStyle w:val="Noga"/>
            <w:jc w:val="center"/>
            <w:rPr>
              <w:lang w:val="de-DE"/>
            </w:rPr>
          </w:pPr>
          <w:r>
            <w:rPr>
              <w:rFonts w:ascii="Arial" w:eastAsia="Calibri" w:hAnsi="Arial" w:cs="Arial"/>
              <w:color w:val="000000"/>
              <w:sz w:val="18"/>
              <w:szCs w:val="18"/>
              <w:lang w:val="sl-SI"/>
            </w:rPr>
            <w:t>Spremljajte nas:</w:t>
          </w:r>
          <w:r>
            <w:rPr>
              <w:rFonts w:ascii="Arial" w:eastAsia="Calibri" w:hAnsi="Arial" w:cs="Arial"/>
              <w:color w:val="000000"/>
              <w:sz w:val="18"/>
              <w:szCs w:val="18"/>
              <w:lang w:val="de-DE"/>
            </w:rPr>
            <w:t xml:space="preserve"> </w:t>
          </w:r>
          <w:hyperlink r:id="rId3" w:history="1">
            <w:r>
              <w:rPr>
                <w:rStyle w:val="Hiperpovezava"/>
                <w:rFonts w:ascii="Arial" w:eastAsia="Calibri" w:hAnsi="Arial" w:cs="Arial"/>
                <w:sz w:val="18"/>
                <w:szCs w:val="18"/>
                <w:lang w:val="de-DE"/>
              </w:rPr>
              <w:t>www.twitter.com/FordEu</w:t>
            </w:r>
          </w:hyperlink>
          <w:r>
            <w:rPr>
              <w:rFonts w:ascii="Arial" w:eastAsia="Calibri" w:hAnsi="Arial" w:cs="Arial"/>
              <w:color w:val="0000FF"/>
              <w:sz w:val="18"/>
              <w:szCs w:val="18"/>
              <w:u w:val="single"/>
              <w:lang w:val="de-DE"/>
            </w:rPr>
            <w:t xml:space="preserve"> </w:t>
          </w:r>
          <w:r>
            <w:rPr>
              <w:rFonts w:ascii="Arial" w:eastAsia="Calibri" w:hAnsi="Arial" w:cs="Arial"/>
              <w:color w:val="000000"/>
              <w:sz w:val="18"/>
              <w:szCs w:val="18"/>
              <w:lang w:val="sl-SI"/>
            </w:rPr>
            <w:t>ali</w:t>
          </w:r>
          <w:r>
            <w:rPr>
              <w:rFonts w:ascii="Arial" w:eastAsia="Calibri" w:hAnsi="Arial" w:cs="Arial"/>
              <w:color w:val="000000"/>
              <w:sz w:val="18"/>
              <w:szCs w:val="18"/>
              <w:lang w:val="de-DE"/>
            </w:rPr>
            <w:t xml:space="preserve"> </w:t>
          </w:r>
          <w:hyperlink r:id="rId4" w:history="1">
            <w:r>
              <w:rPr>
                <w:rStyle w:val="Hiperpovezava"/>
                <w:rFonts w:ascii="Arial" w:eastAsia="Calibri" w:hAnsi="Arial" w:cs="Arial"/>
                <w:sz w:val="18"/>
                <w:szCs w:val="18"/>
                <w:lang w:val="de-DE"/>
              </w:rPr>
              <w:t>www.youtube.com/fordofeurope</w:t>
            </w:r>
          </w:hyperlink>
        </w:p>
      </w:tc>
      <w:tc>
        <w:tcPr>
          <w:tcW w:w="1788" w:type="dxa"/>
        </w:tcPr>
        <w:p w14:paraId="5BE214D3" w14:textId="77777777" w:rsidR="004217E8" w:rsidRPr="008760F9" w:rsidRDefault="004217E8">
          <w:pPr>
            <w:pStyle w:val="Noga"/>
            <w:rPr>
              <w:lang w:val="de-DE"/>
            </w:rPr>
          </w:pPr>
        </w:p>
      </w:tc>
    </w:tr>
  </w:tbl>
  <w:p w14:paraId="0E12174D" w14:textId="77777777" w:rsidR="004217E8" w:rsidRPr="008760F9" w:rsidRDefault="004217E8">
    <w:pPr>
      <w:pStyle w:val="Noga"/>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674C2" w14:textId="77777777" w:rsidR="004D127F" w:rsidRDefault="004D127F" w:rsidP="004D127F">
    <w:pPr>
      <w:pStyle w:val="Noga"/>
      <w:jc w:val="center"/>
    </w:pPr>
  </w:p>
  <w:p w14:paraId="0E5A1A49" w14:textId="77777777" w:rsidR="00697034" w:rsidRDefault="00697034" w:rsidP="004D127F">
    <w:pPr>
      <w:pStyle w:val="Noga"/>
      <w:jc w:val="center"/>
    </w:pPr>
  </w:p>
  <w:p w14:paraId="1978A9BE" w14:textId="77777777" w:rsidR="008760F9" w:rsidRPr="00F57117" w:rsidRDefault="008760F9" w:rsidP="008760F9">
    <w:pPr>
      <w:jc w:val="center"/>
      <w:rPr>
        <w:rFonts w:ascii="Arial" w:eastAsia="Calibri" w:hAnsi="Arial" w:cs="Arial"/>
        <w:color w:val="000000"/>
        <w:sz w:val="18"/>
        <w:szCs w:val="18"/>
        <w:lang w:val="it-IT"/>
      </w:rPr>
    </w:pPr>
    <w:r>
      <w:rPr>
        <w:rFonts w:ascii="Arial" w:hAnsi="Arial" w:cs="Arial"/>
        <w:sz w:val="18"/>
        <w:szCs w:val="18"/>
        <w:lang w:val="sl-SI"/>
      </w:rPr>
      <w:t>Sporočila za medije, gradiva ter fotografije in videoposnetki:</w:t>
    </w:r>
    <w:r w:rsidRPr="00F57117">
      <w:rPr>
        <w:rFonts w:ascii="Arial" w:eastAsia="Calibri" w:hAnsi="Arial" w:cs="Arial"/>
        <w:color w:val="000000"/>
        <w:sz w:val="18"/>
        <w:szCs w:val="18"/>
        <w:lang w:val="it-IT"/>
      </w:rPr>
      <w:t xml:space="preserve"> </w:t>
    </w:r>
    <w:hyperlink r:id="rId1" w:history="1">
      <w:r w:rsidRPr="00F57117">
        <w:rPr>
          <w:rStyle w:val="Hiperpovezava"/>
          <w:rFonts w:ascii="Arial" w:eastAsia="Calibri" w:hAnsi="Arial" w:cs="Arial"/>
          <w:sz w:val="18"/>
          <w:szCs w:val="18"/>
          <w:lang w:val="it-IT"/>
        </w:rPr>
        <w:t>www.fordmedia.eu</w:t>
      </w:r>
    </w:hyperlink>
    <w:r w:rsidRPr="00F57117">
      <w:rPr>
        <w:rFonts w:ascii="Arial" w:eastAsia="Calibri" w:hAnsi="Arial" w:cs="Arial"/>
        <w:color w:val="000000"/>
        <w:sz w:val="18"/>
        <w:szCs w:val="18"/>
        <w:lang w:val="it-IT"/>
      </w:rPr>
      <w:t xml:space="preserve"> </w:t>
    </w:r>
    <w:r>
      <w:rPr>
        <w:rFonts w:ascii="Arial" w:eastAsia="Calibri" w:hAnsi="Arial" w:cs="Arial"/>
        <w:color w:val="000000"/>
        <w:sz w:val="18"/>
        <w:szCs w:val="18"/>
        <w:lang w:val="sl-SI"/>
      </w:rPr>
      <w:t>ali</w:t>
    </w:r>
    <w:r w:rsidRPr="00F57117">
      <w:rPr>
        <w:rFonts w:ascii="Arial" w:eastAsia="Calibri" w:hAnsi="Arial" w:cs="Arial"/>
        <w:color w:val="000000"/>
        <w:sz w:val="18"/>
        <w:szCs w:val="18"/>
        <w:lang w:val="it-IT"/>
      </w:rPr>
      <w:t xml:space="preserve"> </w:t>
    </w:r>
    <w:hyperlink r:id="rId2" w:history="1">
      <w:r w:rsidRPr="00F57117">
        <w:rPr>
          <w:rStyle w:val="Hiperpovezava"/>
          <w:rFonts w:ascii="Arial" w:eastAsia="Calibri" w:hAnsi="Arial" w:cs="Arial"/>
          <w:sz w:val="18"/>
          <w:szCs w:val="18"/>
          <w:lang w:val="it-IT"/>
        </w:rPr>
        <w:t>www.media.ford.com</w:t>
      </w:r>
    </w:hyperlink>
    <w:r w:rsidRPr="00F57117">
      <w:rPr>
        <w:rFonts w:ascii="Arial" w:eastAsia="Calibri" w:hAnsi="Arial" w:cs="Arial"/>
        <w:color w:val="000000"/>
        <w:sz w:val="18"/>
        <w:szCs w:val="18"/>
        <w:lang w:val="it-IT"/>
      </w:rPr>
      <w:t xml:space="preserve">. </w:t>
    </w:r>
  </w:p>
  <w:p w14:paraId="249B2CEF" w14:textId="451495D8" w:rsidR="008A1DF4" w:rsidRPr="008760F9" w:rsidRDefault="008760F9" w:rsidP="008760F9">
    <w:pPr>
      <w:pStyle w:val="Noga"/>
      <w:jc w:val="center"/>
      <w:rPr>
        <w:rFonts w:ascii="Arial" w:hAnsi="Arial" w:cs="Arial"/>
        <w:sz w:val="18"/>
        <w:szCs w:val="18"/>
        <w:lang w:val="de-DE"/>
      </w:rPr>
    </w:pPr>
    <w:r>
      <w:rPr>
        <w:rFonts w:ascii="Arial" w:eastAsia="Calibri" w:hAnsi="Arial" w:cs="Arial"/>
        <w:color w:val="000000"/>
        <w:sz w:val="18"/>
        <w:szCs w:val="18"/>
        <w:lang w:val="sl-SI"/>
      </w:rPr>
      <w:t>Spremljajte nas:</w:t>
    </w:r>
    <w:r>
      <w:rPr>
        <w:rFonts w:ascii="Arial" w:eastAsia="Calibri" w:hAnsi="Arial" w:cs="Arial"/>
        <w:color w:val="000000"/>
        <w:sz w:val="18"/>
        <w:szCs w:val="18"/>
        <w:lang w:val="de-DE"/>
      </w:rPr>
      <w:t xml:space="preserve"> </w:t>
    </w:r>
    <w:hyperlink r:id="rId3" w:history="1">
      <w:r>
        <w:rPr>
          <w:rStyle w:val="Hiperpovezava"/>
          <w:rFonts w:ascii="Arial" w:eastAsia="Calibri" w:hAnsi="Arial" w:cs="Arial"/>
          <w:sz w:val="18"/>
          <w:szCs w:val="18"/>
          <w:lang w:val="de-DE"/>
        </w:rPr>
        <w:t>www.twitter.com/FordEu</w:t>
      </w:r>
    </w:hyperlink>
    <w:r>
      <w:rPr>
        <w:rFonts w:ascii="Arial" w:eastAsia="Calibri" w:hAnsi="Arial" w:cs="Arial"/>
        <w:color w:val="0000FF"/>
        <w:sz w:val="18"/>
        <w:szCs w:val="18"/>
        <w:u w:val="single"/>
        <w:lang w:val="de-DE"/>
      </w:rPr>
      <w:t xml:space="preserve"> </w:t>
    </w:r>
    <w:r>
      <w:rPr>
        <w:rFonts w:ascii="Arial" w:eastAsia="Calibri" w:hAnsi="Arial" w:cs="Arial"/>
        <w:color w:val="000000"/>
        <w:sz w:val="18"/>
        <w:szCs w:val="18"/>
        <w:lang w:val="sl-SI"/>
      </w:rPr>
      <w:t>ali</w:t>
    </w:r>
    <w:r>
      <w:rPr>
        <w:rFonts w:ascii="Arial" w:eastAsia="Calibri" w:hAnsi="Arial" w:cs="Arial"/>
        <w:color w:val="000000"/>
        <w:sz w:val="18"/>
        <w:szCs w:val="18"/>
        <w:lang w:val="de-DE"/>
      </w:rPr>
      <w:t xml:space="preserve"> </w:t>
    </w:r>
    <w:hyperlink r:id="rId4" w:history="1">
      <w:r>
        <w:rPr>
          <w:rStyle w:val="Hiperpovezava"/>
          <w:rFonts w:ascii="Arial" w:eastAsia="Calibri" w:hAnsi="Arial" w:cs="Arial"/>
          <w:sz w:val="18"/>
          <w:szCs w:val="18"/>
          <w:lang w:val="de-DE"/>
        </w:rPr>
        <w:t>www.youtube.com/fordofeurope</w:t>
      </w:r>
    </w:hyperlink>
    <w:r w:rsidR="00697034" w:rsidRPr="008760F9">
      <w:rPr>
        <w:rFonts w:ascii="Arial" w:hAnsi="Arial" w:cs="Arial"/>
        <w:sz w:val="18"/>
        <w:szCs w:val="18"/>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9F611" w14:textId="77777777" w:rsidR="004B0579" w:rsidRDefault="004B0579">
      <w:r>
        <w:separator/>
      </w:r>
    </w:p>
  </w:footnote>
  <w:footnote w:type="continuationSeparator" w:id="0">
    <w:p w14:paraId="23557BC8" w14:textId="77777777" w:rsidR="004B0579" w:rsidRDefault="004B0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E16D6" w14:textId="66608931" w:rsidR="005532D6" w:rsidRPr="00315ADB" w:rsidRDefault="007B6B6D" w:rsidP="00A9030A">
    <w:pPr>
      <w:pStyle w:val="Glava"/>
      <w:tabs>
        <w:tab w:val="left" w:pos="1483"/>
        <w:tab w:val="left" w:pos="2525"/>
      </w:tabs>
      <w:ind w:left="227"/>
      <w:rPr>
        <w:position w:val="90"/>
      </w:rPr>
    </w:pPr>
    <w:r>
      <w:rPr>
        <w:noProof/>
        <w:lang w:val="de-DE" w:eastAsia="de-DE"/>
      </w:rPr>
      <mc:AlternateContent>
        <mc:Choice Requires="wps">
          <w:drawing>
            <wp:anchor distT="0" distB="0" distL="114300" distR="114300" simplePos="0" relativeHeight="251658240" behindDoc="0" locked="0" layoutInCell="1" allowOverlap="1" wp14:anchorId="44349F75" wp14:editId="64E4FC94">
              <wp:simplePos x="0" y="0"/>
              <wp:positionH relativeFrom="column">
                <wp:posOffset>5494020</wp:posOffset>
              </wp:positionH>
              <wp:positionV relativeFrom="paragraph">
                <wp:posOffset>2540</wp:posOffset>
              </wp:positionV>
              <wp:extent cx="833120" cy="455930"/>
              <wp:effectExtent l="0" t="0" r="5080" b="1270"/>
              <wp:wrapTight wrapText="bothSides">
                <wp:wrapPolygon edited="0">
                  <wp:start x="0" y="0"/>
                  <wp:lineTo x="0" y="21058"/>
                  <wp:lineTo x="21402" y="21058"/>
                  <wp:lineTo x="21402" y="0"/>
                  <wp:lineTo x="0" y="0"/>
                </wp:wrapPolygon>
              </wp:wrapTight>
              <wp:docPr id="5" name="Text Box 9">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312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97939" w14:textId="223259E5" w:rsidR="00734F07" w:rsidRDefault="00D51963" w:rsidP="00A95974">
                          <w:pPr>
                            <w:jc w:val="center"/>
                          </w:pPr>
                          <w:r>
                            <w:rPr>
                              <w:noProof/>
                            </w:rPr>
                            <w:drawing>
                              <wp:inline distT="0" distB="0" distL="0" distR="0" wp14:anchorId="00AF594C" wp14:editId="1E272B56">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7325197C" w:rsidR="008C6D0D" w:rsidRPr="005D6392" w:rsidRDefault="003D68EA" w:rsidP="008C6D0D">
                          <w:pPr>
                            <w:rPr>
                              <w:rFonts w:ascii="Arial" w:hAnsi="Arial" w:cs="Arial"/>
                              <w:sz w:val="12"/>
                              <w:szCs w:val="12"/>
                            </w:rPr>
                          </w:pPr>
                          <w:hyperlink r:id="rId3" w:history="1">
                            <w:r w:rsidR="00D51963" w:rsidRPr="003C1D1D">
                              <w:rPr>
                                <w:rStyle w:val="Hiperpovezava"/>
                                <w:rFonts w:ascii="Arial" w:eastAsia="Calibri" w:hAnsi="Arial" w:cs="Arial"/>
                                <w:sz w:val="12"/>
                                <w:szCs w:val="12"/>
                                <w:lang w:eastAsia="en-GB"/>
                              </w:rPr>
                              <w:t>www.twitter.com/FordEu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49F75" id="_x0000_t202" coordsize="21600,21600" o:spt="202" path="m,l,21600r21600,l21600,xe">
              <v:stroke joinstyle="miter"/>
              <v:path gradientshapeok="t" o:connecttype="rect"/>
            </v:shapetype>
            <v:shape id="Text Box 9" o:spid="_x0000_s1026" type="#_x0000_t202" href="http://twitter.com/FordEu" style="position:absolute;left:0;text-align:left;margin-left:432.6pt;margin-top:.2pt;width:65.6pt;height:3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XVBwIAABIEAAAOAAAAZHJzL2Uyb0RvYy54bWysU9tuGyEQfa/Uf0C81+tLXSUrr6M2VqpI&#10;6UVK+gGYZb3IwNABe9f9+g6s10nbh0pVX9AAw5lzZg6rm94adlQYNLiKzyZTzpSTUGu3q/i3p7s3&#10;V5yFKFwtDDhV8ZMK/Gb9+tWq86WaQwumVsgIxIWy8xVvY/RlUQTZKivCBLxydNkAWhFpi7uiRtER&#10;ujXFfDp9V3SAtUeQKgQ63QyXfJ3xm0bJ+KVpgorMVJy4xbxiXrdpLdYrUe5Q+FbLMw3xDyys0I6K&#10;XqA2Igp2QP0HlNUSIUATJxJsAU2jpcoaSM1s+puax1Z4lbVQc4K/tCn8P1j5+fgVma4rvuTMCUsj&#10;elJ9ZB+gZ9dZUWu0298aLffn+tS9v09pULYBebDKxWFUqIyI5JPQah84wzKVxft6lqZQdD6UmU2a&#10;XQ4fPVGLPVEhZ2UuwT+A3IcX6SlneBBS9rb7BDVpEIcI+UXfoE1zIT6MYMgCp8vYk05Jh1eLxWxO&#10;N5Ku3i6X14tsi0KU42OPIX5UYFkKiDK5KoOL40OIiYwox5RUy8GdNiY7y7hfDigxnWStie/APPbb&#10;nrKT6i3UJ5KBMBiVPhYFLeAPzjoyacXD94NAxZm5d+SC5OgxwDHYjoFwkp5WPHI2hLdxcP7Bo961&#10;hDx01cF7alejs5RnFmeeZLys8PxJkrNf7nPW81de/wQAAP//AwBQSwMEFAAGAAgAAAAhACch4vDd&#10;AAAABwEAAA8AAABkcnMvZG93bnJldi54bWxMjktPwzAQhO9I/Adrkbgg6jRqQxPiVBGPM+pDnN14&#10;m0SN15Httum/ZznBbUYzmvnK9WQHcUEfekcK5rMEBFLjTE+tgv3u83kFIkRNRg+OUMENA6yr+7tS&#10;F8ZdaYOXbWwFj1AotIIuxrGQMjQdWh1mbkTi7Oi81ZGtb6Xx+srjdpBpkmTS6p74odMjvnXYnLZn&#10;q2A61vninb5vJ589jfVmvl9+7T6UenyY6lcQEaf4V4ZffEaHipkO7kwmiEHBKlumXFWwAMFxnmcs&#10;Dgpe0hRkVcr//NUPAAAA//8DAFBLAwQUAAYACAAAACEAEMXBndAAAABEAQAAGQAAAGRycy9fcmVs&#10;cy9lMm9Eb2MueG1sLnJlbHOEz7FqAzEMBuC90Hcw2nu+dCilnC9LEsjQpaQPYGzdnYktGVtpk7eP&#10;l5QGCh3FL30/GtbnFNUXlhqYDKy6HhSSYx9oNvB52D29gqpiydvIhAYuWGE9Pj4MHxittKO6hFxV&#10;U6gaWETym9bVLZhs7TgjtWTikqy0scw6W3e0M+rnvn/R5bcB452p9t5A2fsVqMMlt+b/bZ6m4HDD&#10;7pSQ5I8KvTSpxEDHhtoyo/yw8h1EsHSOk95x8dvTbeWdfWvfnltKNoIeB333+3gFAAD//wMAUEsB&#10;Ai0AFAAGAAgAAAAhALaDOJL+AAAA4QEAABMAAAAAAAAAAAAAAAAAAAAAAFtDb250ZW50X1R5cGVz&#10;XS54bWxQSwECLQAUAAYACAAAACEAOP0h/9YAAACUAQAACwAAAAAAAAAAAAAAAAAvAQAAX3JlbHMv&#10;LnJlbHNQSwECLQAUAAYACAAAACEA1kB11QcCAAASBAAADgAAAAAAAAAAAAAAAAAuAgAAZHJzL2Uy&#10;b0RvYy54bWxQSwECLQAUAAYACAAAACEAJyHi8N0AAAAHAQAADwAAAAAAAAAAAAAAAABhBAAAZHJz&#10;L2Rvd25yZXYueG1sUEsBAi0AFAAGAAgAAAAhABDFwZ3QAAAARAEAABkAAAAAAAAAAAAAAAAAawUA&#10;AGRycy9fcmVscy9lMm9Eb2MueG1sLnJlbHNQSwUGAAAAAAUABQA6AQAAcgYAAAAA&#10;" o:button="t" filled="f" stroked="f">
              <v:fill o:detectmouseclick="t"/>
              <v:path arrowok="t"/>
              <v:textbox inset="0,0,0,0">
                <w:txbxContent>
                  <w:p w14:paraId="0C097939" w14:textId="223259E5" w:rsidR="00734F07" w:rsidRDefault="00D51963" w:rsidP="00A95974">
                    <w:pPr>
                      <w:jc w:val="center"/>
                    </w:pPr>
                    <w:r>
                      <w:rPr>
                        <w:noProof/>
                      </w:rPr>
                      <w:drawing>
                        <wp:inline distT="0" distB="0" distL="0" distR="0" wp14:anchorId="00AF594C" wp14:editId="1E272B56">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7325197C" w:rsidR="008C6D0D" w:rsidRPr="005D6392" w:rsidRDefault="003D68EA" w:rsidP="008C6D0D">
                    <w:pPr>
                      <w:rPr>
                        <w:rFonts w:ascii="Arial" w:hAnsi="Arial" w:cs="Arial"/>
                        <w:sz w:val="12"/>
                        <w:szCs w:val="12"/>
                      </w:rPr>
                    </w:pPr>
                    <w:hyperlink r:id="rId4" w:history="1">
                      <w:r w:rsidR="00D51963" w:rsidRPr="003C1D1D">
                        <w:rPr>
                          <w:rStyle w:val="Hiperpovezava"/>
                          <w:rFonts w:ascii="Arial" w:eastAsia="Calibri" w:hAnsi="Arial" w:cs="Arial"/>
                          <w:sz w:val="12"/>
                          <w:szCs w:val="12"/>
                          <w:lang w:eastAsia="en-GB"/>
                        </w:rPr>
                        <w:t>www.twitter.com/FordEu</w:t>
                      </w:r>
                    </w:hyperlink>
                  </w:p>
                </w:txbxContent>
              </v:textbox>
              <w10:wrap type="tight"/>
            </v:shape>
          </w:pict>
        </mc:Fallback>
      </mc:AlternateContent>
    </w:r>
    <w:r w:rsidR="00B01C91">
      <w:rPr>
        <w:noProof/>
        <w:lang w:val="de-DE" w:eastAsia="de-DE"/>
      </w:rPr>
      <mc:AlternateContent>
        <mc:Choice Requires="wps">
          <w:drawing>
            <wp:anchor distT="0" distB="0" distL="114300" distR="114300" simplePos="0" relativeHeight="251657216" behindDoc="0" locked="0" layoutInCell="1" allowOverlap="1" wp14:anchorId="7E1EA140" wp14:editId="44377B55">
              <wp:simplePos x="0" y="0"/>
              <wp:positionH relativeFrom="column">
                <wp:posOffset>4171315</wp:posOffset>
              </wp:positionH>
              <wp:positionV relativeFrom="paragraph">
                <wp:posOffset>-91</wp:posOffset>
              </wp:positionV>
              <wp:extent cx="1243330" cy="509905"/>
              <wp:effectExtent l="0" t="0" r="1270" b="10795"/>
              <wp:wrapTight wrapText="bothSides">
                <wp:wrapPolygon edited="0">
                  <wp:start x="0" y="0"/>
                  <wp:lineTo x="0" y="21519"/>
                  <wp:lineTo x="21401" y="21519"/>
                  <wp:lineTo x="21401" y="0"/>
                  <wp:lineTo x="0" y="0"/>
                </wp:wrapPolygon>
              </wp:wrapTight>
              <wp:docPr id="1" name="Text Box 8">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333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499C" w14:textId="1EE173A5" w:rsidR="008C6D0D" w:rsidRPr="005214A1" w:rsidRDefault="00CA3994" w:rsidP="00D44856">
                          <w:pPr>
                            <w:jc w:val="center"/>
                            <w:rPr>
                              <w:rFonts w:ascii="Arial" w:hAnsi="Arial" w:cs="Arial"/>
                              <w:sz w:val="12"/>
                              <w:szCs w:val="12"/>
                            </w:rPr>
                          </w:pPr>
                          <w:r>
                            <w:rPr>
                              <w:rFonts w:ascii="Arial" w:hAnsi="Arial" w:cs="Arial"/>
                              <w:noProof/>
                              <w:sz w:val="18"/>
                              <w:szCs w:val="18"/>
                            </w:rPr>
                            <w:drawing>
                              <wp:inline distT="0" distB="0" distL="0" distR="0" wp14:anchorId="4A1E4247" wp14:editId="6BE1B868">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7" w:history="1">
                            <w:r w:rsidR="00FA2AED" w:rsidRPr="00802DD3">
                              <w:rPr>
                                <w:rStyle w:val="Hiperpovezava"/>
                                <w:rFonts w:ascii="Arial" w:hAnsi="Arial" w:cs="Arial"/>
                                <w:sz w:val="12"/>
                                <w:szCs w:val="12"/>
                              </w:rPr>
                              <w:t>www.youtube.com/fordofeurope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EA140" id="Text Box 8" o:spid="_x0000_s1027" type="#_x0000_t202" href="http://www.youtube.com/fordofeurope" style="position:absolute;left:0;text-align:left;margin-left:328.45pt;margin-top:0;width:97.9pt;height:4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SMCQIAABoEAAAOAAAAZHJzL2Uyb0RvYy54bWysU9tuGyEQfa/Uf0C817u2mypZeR21sVJF&#10;Si9S0g/ALOtFBoYO2Lvu13dgbSdtHyJFfUEDzBzOmTksrgdr2F5h0OBqPp2UnCknodFuU/Mfj7fv&#10;LjkLUbhGGHCq5gcV+PXy7ZtF7ys1gw5Mo5ARiAtV72vexeirogiyU1aECXjl6LIFtCLSFjdFg6In&#10;dGuKWVl+KHrAxiNIFQKdrsZLvsz4batk/Na2QUVmak7cYl4xr+u0FsuFqDYofKflkYZ4BQsrtKNH&#10;z1ArEQXbof4HymqJEKCNEwm2gLbVUmUNpGZa/qXmoRNeZS3UnODPbQr/D1Z+3X9HphuaHWdOWBrR&#10;oxoi+wQDu8yKOqPd9sZouT2+T917eUqjshXInVUujqNCZUQkn4RO+8AZVulZvGumaQpF70OV2aTZ&#10;5fDBE7U4EJXELnU3+HuQ2/AsPeWMBSFlr/sv0JAGsYuQK4YWbaokPoxgyAKH89iTTpmwZ+/n8zld&#10;Sbq7KK+uyovMSFSnao8hflZgWQqIM9kqo4v9fYiJjahOKekxB7famGwt4/44oMR0ksUmwiP1OKyH&#10;4wyoKKlfQ3MgOQijYemDUdAB/uKsJ7PWPPzcCVScmTtHbkjOPgV4CtanQDhJpTWPnI3hTRx/wM6j&#10;3nSEPHbXwUdqW6uzoicWR7pkwCz0+FmSw5/vc9bTl17+BgAA//8DAFBLAwQUAAYACAAAACEAZN2G&#10;DN0AAAAHAQAADwAAAGRycy9kb3ducmV2LnhtbEyPzU7DMBCE70i8g7VIXBB1WkhoQ5wqAnpG/RFn&#10;N94mUeN1ZLtt+vZsT3Cb1Yxmvi2Wo+3FGX3oHCmYThIQSLUzHTUKdtvV8xxEiJqM7h2hgisGWJb3&#10;d4XOjbvQGs+b2AguoZBrBW2MQy5lqFu0OkzcgMTewXmrI5++kcbrC5fbXs6SJJNWd8QLrR7wo8X6&#10;uDlZBeOhWrx+0s/16LOnoVpPd+n39kupx4exegcRcYx/YbjhMzqUzLR3JzJB9AqyNFtwVAF/xPY8&#10;nb2B2LNIXkCWhfzPX/4CAAD//wMAUEsDBBQABgAIAAAAIQDxv+v42AAAAE4BAAAZAAAAZHJzL19y&#10;ZWxzL2Uyb0RvYy54bWwucmVsc4TQvU7EMAwA4B2Jd4i80/QYEEJtbzmQbmBBxwOExG2jS+woSen1&#10;7fEC4iQkRsv2559uf4lBfWIunqmHXdOCQrLsPE09vJ9e7h5BlWrImcCEPWxYYD/c3nRvGEyVpjL7&#10;VJQoVHqYa01PWhc7YzSl4YQkmZFzNFXCPOlk7NlMqO/b9kHn3wYMV6Y6uh7y0e1AnbYkk/+3eRy9&#10;xQPbJSLVP0boWaQcPJ0FNXnC+sOu69psvNTlAxvLUcvOjkdcstzwXfzKTvZ4vlTMZALoodNXXxi+&#10;AAAA//8DAFBLAQItABQABgAIAAAAIQC2gziS/gAAAOEBAAATAAAAAAAAAAAAAAAAAAAAAABbQ29u&#10;dGVudF9UeXBlc10ueG1sUEsBAi0AFAAGAAgAAAAhADj9If/WAAAAlAEAAAsAAAAAAAAAAAAAAAAA&#10;LwEAAF9yZWxzLy5yZWxzUEsBAi0AFAAGAAgAAAAhACjVlIwJAgAAGgQAAA4AAAAAAAAAAAAAAAAA&#10;LgIAAGRycy9lMm9Eb2MueG1sUEsBAi0AFAAGAAgAAAAhAGTdhgzdAAAABwEAAA8AAAAAAAAAAAAA&#10;AAAAYwQAAGRycy9kb3ducmV2LnhtbFBLAQItABQABgAIAAAAIQDxv+v42AAAAE4BAAAZAAAAAAAA&#10;AAAAAAAAAG0FAABkcnMvX3JlbHMvZTJvRG9jLnhtbC5yZWxzUEsFBgAAAAAFAAUAOgEAAHwGAAAA&#10;AA==&#10;" o:button="t" filled="f" stroked="f">
              <v:fill o:detectmouseclick="t"/>
              <v:path arrowok="t"/>
              <v:textbox inset="0,0,0,0">
                <w:txbxContent>
                  <w:p w14:paraId="5841499C" w14:textId="1EE173A5" w:rsidR="008C6D0D" w:rsidRPr="005214A1" w:rsidRDefault="00CA3994" w:rsidP="00D44856">
                    <w:pPr>
                      <w:jc w:val="center"/>
                      <w:rPr>
                        <w:rFonts w:ascii="Arial" w:hAnsi="Arial" w:cs="Arial"/>
                        <w:sz w:val="12"/>
                        <w:szCs w:val="12"/>
                      </w:rPr>
                    </w:pPr>
                    <w:r>
                      <w:rPr>
                        <w:rFonts w:ascii="Arial" w:hAnsi="Arial" w:cs="Arial"/>
                        <w:noProof/>
                        <w:sz w:val="18"/>
                        <w:szCs w:val="18"/>
                      </w:rPr>
                      <w:drawing>
                        <wp:inline distT="0" distB="0" distL="0" distR="0" wp14:anchorId="4A1E4247" wp14:editId="6BE1B868">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8" w:history="1">
                      <w:r w:rsidR="00FA2AED" w:rsidRPr="00802DD3">
                        <w:rPr>
                          <w:rStyle w:val="Hiperpovezava"/>
                          <w:rFonts w:ascii="Arial" w:hAnsi="Arial" w:cs="Arial"/>
                          <w:sz w:val="12"/>
                          <w:szCs w:val="12"/>
                        </w:rPr>
                        <w:t>www.youtube.com/fordofeurope</w:t>
                      </w:r>
                    </w:hyperlink>
                  </w:p>
                </w:txbxContent>
              </v:textbox>
              <w10:wrap type="tight"/>
            </v:shape>
          </w:pict>
        </mc:Fallback>
      </mc:AlternateContent>
    </w:r>
    <w:r w:rsidR="000E2487">
      <w:rPr>
        <w:noProof/>
      </w:rPr>
      <w:drawing>
        <wp:anchor distT="0" distB="0" distL="114300" distR="114300" simplePos="0" relativeHeight="251659264" behindDoc="0" locked="0" layoutInCell="1" allowOverlap="1" wp14:anchorId="0FE74E8E" wp14:editId="37BD44B3">
          <wp:simplePos x="0" y="0"/>
          <wp:positionH relativeFrom="column">
            <wp:posOffset>144145</wp:posOffset>
          </wp:positionH>
          <wp:positionV relativeFrom="paragraph">
            <wp:posOffset>-90170</wp:posOffset>
          </wp:positionV>
          <wp:extent cx="1098550" cy="546100"/>
          <wp:effectExtent l="0" t="0" r="0" b="0"/>
          <wp:wrapSquare wrapText="bothSides"/>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487">
      <w:rPr>
        <w:noProof/>
      </w:rPr>
      <mc:AlternateContent>
        <mc:Choice Requires="wps">
          <w:drawing>
            <wp:anchor distT="0" distB="0" distL="114300" distR="114300" simplePos="0" relativeHeight="251656192" behindDoc="0" locked="0" layoutInCell="1" allowOverlap="1" wp14:anchorId="730159D2" wp14:editId="70AD6865">
              <wp:simplePos x="0" y="0"/>
              <wp:positionH relativeFrom="column">
                <wp:posOffset>1295400</wp:posOffset>
              </wp:positionH>
              <wp:positionV relativeFrom="paragraph">
                <wp:posOffset>78740</wp:posOffset>
              </wp:positionV>
              <wp:extent cx="0" cy="22860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93AE9"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azsAEAAFMDAAAOAAAAZHJzL2Uyb0RvYy54bWysU02P2yAQvVfqf0DcG7w+ZFdWnD3s1yVt&#10;I237AyaAY1RgEJDY+fcdSDbttreqPoyYDx7z3oxX97Oz7KhjMuh7frNoONNeojJ+3/Pv354/3XGW&#10;MngFFr3u+Uknfr/++GE1hU63OKJVOjIC8ambQs/HnEMnRJKjdpAWGLSn5IDRQSY37oWKMBG6s6Jt&#10;mqWYMKoQUeqUKPp4TvJ1xR8GLfPXYUg6M9tz6i1XG6vdFSvWK+j2EcJo5KUN+IcuHBhPj16hHiED&#10;O0TzF5QzMmLCIS8kOoHDYKSuHIjNTfMHm9cRgq5cSJwUrjKl/wcrvxy3kRnV8yVnHhyNaGO8ZrdF&#10;mSmkjgoe/DYWbnL2r2GD8keinHiXLE4KhLSbPqMiEDhkrILMQ3TlMlFlc9X9dNVdz5nJc1BStG3v&#10;lk0diYDu7V6IKb9odKwcem6puYoLx03KpQ/o3krKMx6fjbV1qtaziVayvSXMkkpojSrZ6sT97sFG&#10;doSyGPUrjAntXVnEg1cVbdSgni7nDMaez1Rv/UWMwv+s2Q7VaRsLXNGFJleBL1tWVuN3v1b9+hfW&#10;PwEAAP//AwBQSwMEFAAGAAgAAAAhACGb2J7hAAAADgEAAA8AAABkcnMvZG93bnJldi54bWxMj0FP&#10;wzAMhe9I/IfISNxYSlVB1TWdENM0gbhsQ+LqtaYpNE7XZFv59xhxgIsl+9nP7ysXk+vVicbQeTZw&#10;O0tAEde+6bg18Lpb3eSgQkRusPdMBr4owKK6vCixaPyZN3TaxlaJCYcCDdgYh0LrUFtyGGZ+IBbt&#10;3Y8Oo7Rjq5sRz2Luep0myZ122LF8sDjQo6X6c3t0BnC53sS3PH2+757sy8dudVjb/GDM9dW0nEt5&#10;mIOKNMW/C/hhkPxQSbC9P3ITVG8gTTIBiiKkGShZ+B3sDWR5Broq9X+M6hsAAP//AwBQSwECLQAU&#10;AAYACAAAACEAtoM4kv4AAADhAQAAEwAAAAAAAAAAAAAAAAAAAAAAW0NvbnRlbnRfVHlwZXNdLnht&#10;bFBLAQItABQABgAIAAAAIQA4/SH/1gAAAJQBAAALAAAAAAAAAAAAAAAAAC8BAABfcmVscy8ucmVs&#10;c1BLAQItABQABgAIAAAAIQBspMazsAEAAFMDAAAOAAAAAAAAAAAAAAAAAC4CAABkcnMvZTJvRG9j&#10;LnhtbFBLAQItABQABgAIAAAAIQAhm9ie4QAAAA4BAAAPAAAAAAAAAAAAAAAAAAoEAABkcnMvZG93&#10;bnJldi54bWxQSwUGAAAAAAQABADzAAAAGAUAAAAA&#10;" strokeweight="1pt">
              <o:lock v:ext="edit" shapetype="f"/>
            </v:line>
          </w:pict>
        </mc:Fallback>
      </mc:AlternateContent>
    </w:r>
    <w:r w:rsidR="00674D79">
      <w:rPr>
        <w:rFonts w:ascii="Book Antiqua" w:hAnsi="Book Antiqua"/>
        <w:smallCaps/>
        <w:position w:val="110"/>
        <w:sz w:val="48"/>
      </w:rPr>
      <w:t xml:space="preserve">    </w:t>
    </w:r>
    <w:r w:rsidR="005532D6">
      <w:rPr>
        <w:rFonts w:ascii="Book Antiqua" w:hAnsi="Book Antiqua"/>
        <w:smallCaps/>
        <w:position w:val="132"/>
        <w:sz w:val="48"/>
        <w:szCs w:val="48"/>
      </w:rPr>
      <w:t>N</w:t>
    </w:r>
    <w:r w:rsidR="00D43E9A">
      <w:rPr>
        <w:rFonts w:ascii="Book Antiqua" w:hAnsi="Book Antiqua"/>
        <w:smallCaps/>
        <w:position w:val="132"/>
        <w:sz w:val="48"/>
        <w:szCs w:val="48"/>
      </w:rPr>
      <w:t>ovic</w:t>
    </w:r>
    <w:r w:rsidR="005532D6">
      <w:rPr>
        <w:rFonts w:ascii="Book Antiqua" w:hAnsi="Book Antiqua"/>
        <w:smallCaps/>
        <w:position w:val="132"/>
        <w:sz w:val="48"/>
        <w:szCs w:val="48"/>
      </w:rPr>
      <w:t>e</w:t>
    </w:r>
    <w:r w:rsidR="00DD504C">
      <w:rPr>
        <w:rFonts w:ascii="Book Antiqua" w:hAnsi="Book Antiqua"/>
        <w:smallCaps/>
        <w:position w:val="132"/>
        <w:sz w:val="48"/>
        <w:szCs w:val="48"/>
      </w:rPr>
      <w:tab/>
    </w:r>
    <w:r w:rsidR="008C6D0D">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1606FB"/>
    <w:multiLevelType w:val="hybridMultilevel"/>
    <w:tmpl w:val="D3CA8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8"/>
  </w:num>
  <w:num w:numId="3">
    <w:abstractNumId w:val="2"/>
  </w:num>
  <w:num w:numId="4">
    <w:abstractNumId w:val="1"/>
  </w:num>
  <w:num w:numId="5">
    <w:abstractNumId w:val="5"/>
  </w:num>
  <w:num w:numId="6">
    <w:abstractNumId w:val="3"/>
  </w:num>
  <w:num w:numId="7">
    <w:abstractNumId w:val="4"/>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375A"/>
    <w:rsid w:val="00003BC4"/>
    <w:rsid w:val="000051E9"/>
    <w:rsid w:val="00005B4D"/>
    <w:rsid w:val="00007A94"/>
    <w:rsid w:val="000101F4"/>
    <w:rsid w:val="00010F60"/>
    <w:rsid w:val="00013BBD"/>
    <w:rsid w:val="00021871"/>
    <w:rsid w:val="00021FD0"/>
    <w:rsid w:val="0003033A"/>
    <w:rsid w:val="00031575"/>
    <w:rsid w:val="0003526C"/>
    <w:rsid w:val="000354BC"/>
    <w:rsid w:val="00036696"/>
    <w:rsid w:val="00036760"/>
    <w:rsid w:val="00037562"/>
    <w:rsid w:val="00037BCB"/>
    <w:rsid w:val="000433F6"/>
    <w:rsid w:val="00044B82"/>
    <w:rsid w:val="000471C5"/>
    <w:rsid w:val="00050274"/>
    <w:rsid w:val="00050ABA"/>
    <w:rsid w:val="00050DC2"/>
    <w:rsid w:val="00051E29"/>
    <w:rsid w:val="00051E9A"/>
    <w:rsid w:val="00052B3E"/>
    <w:rsid w:val="00054B40"/>
    <w:rsid w:val="000550A2"/>
    <w:rsid w:val="00057953"/>
    <w:rsid w:val="0006140E"/>
    <w:rsid w:val="0006148A"/>
    <w:rsid w:val="00062C82"/>
    <w:rsid w:val="00063426"/>
    <w:rsid w:val="000645BD"/>
    <w:rsid w:val="00064B89"/>
    <w:rsid w:val="00064CE0"/>
    <w:rsid w:val="00064EF2"/>
    <w:rsid w:val="000650AC"/>
    <w:rsid w:val="000701D8"/>
    <w:rsid w:val="00070C33"/>
    <w:rsid w:val="00072227"/>
    <w:rsid w:val="00073059"/>
    <w:rsid w:val="00073627"/>
    <w:rsid w:val="00074D61"/>
    <w:rsid w:val="000803C9"/>
    <w:rsid w:val="00080AF4"/>
    <w:rsid w:val="00084F44"/>
    <w:rsid w:val="0008510A"/>
    <w:rsid w:val="000915DA"/>
    <w:rsid w:val="00091F82"/>
    <w:rsid w:val="00092664"/>
    <w:rsid w:val="00093DFF"/>
    <w:rsid w:val="00097C38"/>
    <w:rsid w:val="000A04CE"/>
    <w:rsid w:val="000A1066"/>
    <w:rsid w:val="000A12EF"/>
    <w:rsid w:val="000A2173"/>
    <w:rsid w:val="000A4244"/>
    <w:rsid w:val="000B20AF"/>
    <w:rsid w:val="000B3A47"/>
    <w:rsid w:val="000B68CF"/>
    <w:rsid w:val="000B69E9"/>
    <w:rsid w:val="000B7327"/>
    <w:rsid w:val="000C0AC9"/>
    <w:rsid w:val="000C239A"/>
    <w:rsid w:val="000C2461"/>
    <w:rsid w:val="000C3CF3"/>
    <w:rsid w:val="000C42E8"/>
    <w:rsid w:val="000C5BFE"/>
    <w:rsid w:val="000C6154"/>
    <w:rsid w:val="000D04B5"/>
    <w:rsid w:val="000D19C5"/>
    <w:rsid w:val="000D415C"/>
    <w:rsid w:val="000D4D05"/>
    <w:rsid w:val="000E038B"/>
    <w:rsid w:val="000E2171"/>
    <w:rsid w:val="000E2487"/>
    <w:rsid w:val="000E383D"/>
    <w:rsid w:val="000F0FF5"/>
    <w:rsid w:val="000F26F7"/>
    <w:rsid w:val="000F6974"/>
    <w:rsid w:val="00101713"/>
    <w:rsid w:val="00101ADF"/>
    <w:rsid w:val="00101D0B"/>
    <w:rsid w:val="001022EE"/>
    <w:rsid w:val="001033CB"/>
    <w:rsid w:val="001043E5"/>
    <w:rsid w:val="00114532"/>
    <w:rsid w:val="00120963"/>
    <w:rsid w:val="00121507"/>
    <w:rsid w:val="0012202E"/>
    <w:rsid w:val="00122E7E"/>
    <w:rsid w:val="00123596"/>
    <w:rsid w:val="00123CE0"/>
    <w:rsid w:val="001245DC"/>
    <w:rsid w:val="001257CC"/>
    <w:rsid w:val="00131028"/>
    <w:rsid w:val="0013102B"/>
    <w:rsid w:val="00131DAD"/>
    <w:rsid w:val="00134150"/>
    <w:rsid w:val="00134ACF"/>
    <w:rsid w:val="001351FE"/>
    <w:rsid w:val="00135422"/>
    <w:rsid w:val="001366DC"/>
    <w:rsid w:val="00136DEA"/>
    <w:rsid w:val="00140056"/>
    <w:rsid w:val="0014099A"/>
    <w:rsid w:val="00141293"/>
    <w:rsid w:val="001413CE"/>
    <w:rsid w:val="00147882"/>
    <w:rsid w:val="00155444"/>
    <w:rsid w:val="00156BC0"/>
    <w:rsid w:val="00156E8C"/>
    <w:rsid w:val="0016020D"/>
    <w:rsid w:val="00160E88"/>
    <w:rsid w:val="00162322"/>
    <w:rsid w:val="00163200"/>
    <w:rsid w:val="00164D77"/>
    <w:rsid w:val="00167712"/>
    <w:rsid w:val="0017155F"/>
    <w:rsid w:val="00174563"/>
    <w:rsid w:val="00176988"/>
    <w:rsid w:val="00180599"/>
    <w:rsid w:val="00183125"/>
    <w:rsid w:val="0018387E"/>
    <w:rsid w:val="00185850"/>
    <w:rsid w:val="00187F72"/>
    <w:rsid w:val="00191E20"/>
    <w:rsid w:val="00195029"/>
    <w:rsid w:val="00195ADC"/>
    <w:rsid w:val="00196DB9"/>
    <w:rsid w:val="00197838"/>
    <w:rsid w:val="001A2415"/>
    <w:rsid w:val="001A340C"/>
    <w:rsid w:val="001A5C5E"/>
    <w:rsid w:val="001A65E0"/>
    <w:rsid w:val="001B01B7"/>
    <w:rsid w:val="001B6874"/>
    <w:rsid w:val="001B6922"/>
    <w:rsid w:val="001C0CEF"/>
    <w:rsid w:val="001C16AB"/>
    <w:rsid w:val="001C20BD"/>
    <w:rsid w:val="001C4203"/>
    <w:rsid w:val="001C5147"/>
    <w:rsid w:val="001D3897"/>
    <w:rsid w:val="001D5011"/>
    <w:rsid w:val="001D5206"/>
    <w:rsid w:val="001D528F"/>
    <w:rsid w:val="001D6C29"/>
    <w:rsid w:val="001E1319"/>
    <w:rsid w:val="001E31BB"/>
    <w:rsid w:val="001E388B"/>
    <w:rsid w:val="001E4705"/>
    <w:rsid w:val="001E6922"/>
    <w:rsid w:val="001E6C4E"/>
    <w:rsid w:val="001E72EC"/>
    <w:rsid w:val="001F1FBC"/>
    <w:rsid w:val="001F20A4"/>
    <w:rsid w:val="001F3F33"/>
    <w:rsid w:val="001F5FE5"/>
    <w:rsid w:val="00200A82"/>
    <w:rsid w:val="00203610"/>
    <w:rsid w:val="00213DD2"/>
    <w:rsid w:val="00214BE9"/>
    <w:rsid w:val="00215362"/>
    <w:rsid w:val="00220341"/>
    <w:rsid w:val="0022223F"/>
    <w:rsid w:val="00223283"/>
    <w:rsid w:val="00223525"/>
    <w:rsid w:val="00225014"/>
    <w:rsid w:val="00225ED6"/>
    <w:rsid w:val="00225FFE"/>
    <w:rsid w:val="0022633B"/>
    <w:rsid w:val="002307BD"/>
    <w:rsid w:val="00230D19"/>
    <w:rsid w:val="00232317"/>
    <w:rsid w:val="00234C99"/>
    <w:rsid w:val="002372F5"/>
    <w:rsid w:val="00240126"/>
    <w:rsid w:val="00241CEF"/>
    <w:rsid w:val="00242649"/>
    <w:rsid w:val="00242727"/>
    <w:rsid w:val="00252CDC"/>
    <w:rsid w:val="002545BB"/>
    <w:rsid w:val="00255E7C"/>
    <w:rsid w:val="00261C9B"/>
    <w:rsid w:val="00264711"/>
    <w:rsid w:val="002705CA"/>
    <w:rsid w:val="002753F9"/>
    <w:rsid w:val="00275C5E"/>
    <w:rsid w:val="00277319"/>
    <w:rsid w:val="00280AD9"/>
    <w:rsid w:val="00280CC7"/>
    <w:rsid w:val="0028271C"/>
    <w:rsid w:val="0028435B"/>
    <w:rsid w:val="00285D93"/>
    <w:rsid w:val="00286103"/>
    <w:rsid w:val="002877C5"/>
    <w:rsid w:val="00287A12"/>
    <w:rsid w:val="00295942"/>
    <w:rsid w:val="002A5218"/>
    <w:rsid w:val="002A6543"/>
    <w:rsid w:val="002B08A6"/>
    <w:rsid w:val="002B12A6"/>
    <w:rsid w:val="002B2048"/>
    <w:rsid w:val="002B372A"/>
    <w:rsid w:val="002B74C3"/>
    <w:rsid w:val="002B7574"/>
    <w:rsid w:val="002C0A2B"/>
    <w:rsid w:val="002C1691"/>
    <w:rsid w:val="002C1C01"/>
    <w:rsid w:val="002C3AD9"/>
    <w:rsid w:val="002C4E11"/>
    <w:rsid w:val="002C70F2"/>
    <w:rsid w:val="002D07A1"/>
    <w:rsid w:val="002D30F8"/>
    <w:rsid w:val="002D440D"/>
    <w:rsid w:val="002D48FF"/>
    <w:rsid w:val="002D5402"/>
    <w:rsid w:val="002D6B8E"/>
    <w:rsid w:val="002D7077"/>
    <w:rsid w:val="002D74A8"/>
    <w:rsid w:val="002E06E6"/>
    <w:rsid w:val="002E15E4"/>
    <w:rsid w:val="002E2BA7"/>
    <w:rsid w:val="002E30EA"/>
    <w:rsid w:val="002E59B9"/>
    <w:rsid w:val="002E7D6A"/>
    <w:rsid w:val="002F23DC"/>
    <w:rsid w:val="002F74CA"/>
    <w:rsid w:val="00300EF9"/>
    <w:rsid w:val="00301EB2"/>
    <w:rsid w:val="003021E9"/>
    <w:rsid w:val="00307025"/>
    <w:rsid w:val="00311374"/>
    <w:rsid w:val="003116FE"/>
    <w:rsid w:val="003149AE"/>
    <w:rsid w:val="00315ADB"/>
    <w:rsid w:val="00316486"/>
    <w:rsid w:val="003164AA"/>
    <w:rsid w:val="003164AD"/>
    <w:rsid w:val="00317F04"/>
    <w:rsid w:val="00327099"/>
    <w:rsid w:val="00330A59"/>
    <w:rsid w:val="00332D0E"/>
    <w:rsid w:val="003343E0"/>
    <w:rsid w:val="003365FA"/>
    <w:rsid w:val="00340904"/>
    <w:rsid w:val="0034157D"/>
    <w:rsid w:val="003424F7"/>
    <w:rsid w:val="00342744"/>
    <w:rsid w:val="00343269"/>
    <w:rsid w:val="003434FA"/>
    <w:rsid w:val="003441A4"/>
    <w:rsid w:val="00344444"/>
    <w:rsid w:val="00344529"/>
    <w:rsid w:val="00346288"/>
    <w:rsid w:val="00353323"/>
    <w:rsid w:val="00353395"/>
    <w:rsid w:val="003541DD"/>
    <w:rsid w:val="00356C5C"/>
    <w:rsid w:val="003573C8"/>
    <w:rsid w:val="00366141"/>
    <w:rsid w:val="003664D1"/>
    <w:rsid w:val="00366687"/>
    <w:rsid w:val="00370BFD"/>
    <w:rsid w:val="00370DFB"/>
    <w:rsid w:val="00370F0D"/>
    <w:rsid w:val="0037173C"/>
    <w:rsid w:val="0037335E"/>
    <w:rsid w:val="003739F8"/>
    <w:rsid w:val="003754EC"/>
    <w:rsid w:val="0037685B"/>
    <w:rsid w:val="00376D84"/>
    <w:rsid w:val="00377406"/>
    <w:rsid w:val="003810BB"/>
    <w:rsid w:val="003814A4"/>
    <w:rsid w:val="00381EF2"/>
    <w:rsid w:val="00384B13"/>
    <w:rsid w:val="00385982"/>
    <w:rsid w:val="003870DD"/>
    <w:rsid w:val="003874FF"/>
    <w:rsid w:val="00387B8E"/>
    <w:rsid w:val="00390AF8"/>
    <w:rsid w:val="003930E7"/>
    <w:rsid w:val="00394072"/>
    <w:rsid w:val="003945FD"/>
    <w:rsid w:val="00395200"/>
    <w:rsid w:val="0039662F"/>
    <w:rsid w:val="003A367C"/>
    <w:rsid w:val="003A3733"/>
    <w:rsid w:val="003A3DBD"/>
    <w:rsid w:val="003A41E0"/>
    <w:rsid w:val="003A4888"/>
    <w:rsid w:val="003A50EF"/>
    <w:rsid w:val="003B3263"/>
    <w:rsid w:val="003B3301"/>
    <w:rsid w:val="003B3B02"/>
    <w:rsid w:val="003B5885"/>
    <w:rsid w:val="003B639F"/>
    <w:rsid w:val="003B66E5"/>
    <w:rsid w:val="003C0F90"/>
    <w:rsid w:val="003C197E"/>
    <w:rsid w:val="003C3C53"/>
    <w:rsid w:val="003C43CA"/>
    <w:rsid w:val="003C4BF7"/>
    <w:rsid w:val="003C7F26"/>
    <w:rsid w:val="003D4170"/>
    <w:rsid w:val="003D5E29"/>
    <w:rsid w:val="003D5FF9"/>
    <w:rsid w:val="003D68EA"/>
    <w:rsid w:val="003D6A58"/>
    <w:rsid w:val="003E1322"/>
    <w:rsid w:val="003E745A"/>
    <w:rsid w:val="003E7D87"/>
    <w:rsid w:val="003F044B"/>
    <w:rsid w:val="003F4830"/>
    <w:rsid w:val="003F6CB9"/>
    <w:rsid w:val="003F7B9C"/>
    <w:rsid w:val="00401A9C"/>
    <w:rsid w:val="00401E69"/>
    <w:rsid w:val="00402C81"/>
    <w:rsid w:val="004049AD"/>
    <w:rsid w:val="0040557B"/>
    <w:rsid w:val="00406D2B"/>
    <w:rsid w:val="0040759F"/>
    <w:rsid w:val="00412D3F"/>
    <w:rsid w:val="00413111"/>
    <w:rsid w:val="004133C6"/>
    <w:rsid w:val="00413A4E"/>
    <w:rsid w:val="00413F8E"/>
    <w:rsid w:val="004140DD"/>
    <w:rsid w:val="00414B16"/>
    <w:rsid w:val="004151E2"/>
    <w:rsid w:val="00415545"/>
    <w:rsid w:val="00416268"/>
    <w:rsid w:val="00416601"/>
    <w:rsid w:val="00416EBB"/>
    <w:rsid w:val="00417282"/>
    <w:rsid w:val="004176A7"/>
    <w:rsid w:val="0042177A"/>
    <w:rsid w:val="004217E8"/>
    <w:rsid w:val="00421B0E"/>
    <w:rsid w:val="00424F01"/>
    <w:rsid w:val="00424FD5"/>
    <w:rsid w:val="0042754C"/>
    <w:rsid w:val="00430428"/>
    <w:rsid w:val="004304C4"/>
    <w:rsid w:val="00430C1F"/>
    <w:rsid w:val="00432AA3"/>
    <w:rsid w:val="0043546F"/>
    <w:rsid w:val="00435981"/>
    <w:rsid w:val="00435D77"/>
    <w:rsid w:val="00441411"/>
    <w:rsid w:val="0044272A"/>
    <w:rsid w:val="004429E9"/>
    <w:rsid w:val="00447E22"/>
    <w:rsid w:val="00454789"/>
    <w:rsid w:val="00455AA5"/>
    <w:rsid w:val="00455BD3"/>
    <w:rsid w:val="00455C89"/>
    <w:rsid w:val="00456769"/>
    <w:rsid w:val="004577A9"/>
    <w:rsid w:val="00460FC5"/>
    <w:rsid w:val="004661C6"/>
    <w:rsid w:val="004706E4"/>
    <w:rsid w:val="00471810"/>
    <w:rsid w:val="0047380B"/>
    <w:rsid w:val="004751A1"/>
    <w:rsid w:val="004752EA"/>
    <w:rsid w:val="00476435"/>
    <w:rsid w:val="0048215F"/>
    <w:rsid w:val="004825A6"/>
    <w:rsid w:val="00482F56"/>
    <w:rsid w:val="00485436"/>
    <w:rsid w:val="00490B1C"/>
    <w:rsid w:val="004914E1"/>
    <w:rsid w:val="0049188E"/>
    <w:rsid w:val="0049356C"/>
    <w:rsid w:val="00494316"/>
    <w:rsid w:val="00496562"/>
    <w:rsid w:val="004A2B90"/>
    <w:rsid w:val="004A339F"/>
    <w:rsid w:val="004A38A7"/>
    <w:rsid w:val="004A4228"/>
    <w:rsid w:val="004A5282"/>
    <w:rsid w:val="004A7953"/>
    <w:rsid w:val="004B0579"/>
    <w:rsid w:val="004B1008"/>
    <w:rsid w:val="004B2EF7"/>
    <w:rsid w:val="004B303A"/>
    <w:rsid w:val="004B47F8"/>
    <w:rsid w:val="004B7656"/>
    <w:rsid w:val="004C041C"/>
    <w:rsid w:val="004C13B7"/>
    <w:rsid w:val="004C276F"/>
    <w:rsid w:val="004C417D"/>
    <w:rsid w:val="004C4A2C"/>
    <w:rsid w:val="004D04A4"/>
    <w:rsid w:val="004D127F"/>
    <w:rsid w:val="004D30B0"/>
    <w:rsid w:val="004D3493"/>
    <w:rsid w:val="004D4008"/>
    <w:rsid w:val="004D4850"/>
    <w:rsid w:val="004E21AA"/>
    <w:rsid w:val="004E242D"/>
    <w:rsid w:val="004E33DD"/>
    <w:rsid w:val="004E6187"/>
    <w:rsid w:val="004E6A44"/>
    <w:rsid w:val="004F15EE"/>
    <w:rsid w:val="004F1A2D"/>
    <w:rsid w:val="004F215C"/>
    <w:rsid w:val="004F2398"/>
    <w:rsid w:val="004F24F4"/>
    <w:rsid w:val="004F2EF8"/>
    <w:rsid w:val="004F5E8D"/>
    <w:rsid w:val="00501D27"/>
    <w:rsid w:val="00502B4A"/>
    <w:rsid w:val="005035B5"/>
    <w:rsid w:val="0050430A"/>
    <w:rsid w:val="00504DE7"/>
    <w:rsid w:val="005062CA"/>
    <w:rsid w:val="005107A6"/>
    <w:rsid w:val="00512325"/>
    <w:rsid w:val="0051693F"/>
    <w:rsid w:val="00517ED8"/>
    <w:rsid w:val="005214A1"/>
    <w:rsid w:val="00523983"/>
    <w:rsid w:val="005253C9"/>
    <w:rsid w:val="00526252"/>
    <w:rsid w:val="005268F9"/>
    <w:rsid w:val="0053055B"/>
    <w:rsid w:val="0053455E"/>
    <w:rsid w:val="005375E6"/>
    <w:rsid w:val="00544191"/>
    <w:rsid w:val="0054622C"/>
    <w:rsid w:val="00546CB9"/>
    <w:rsid w:val="00546FF2"/>
    <w:rsid w:val="00547825"/>
    <w:rsid w:val="005532D6"/>
    <w:rsid w:val="0055446D"/>
    <w:rsid w:val="00560038"/>
    <w:rsid w:val="005612B6"/>
    <w:rsid w:val="005619A1"/>
    <w:rsid w:val="00562BE2"/>
    <w:rsid w:val="00562C4C"/>
    <w:rsid w:val="00562EA0"/>
    <w:rsid w:val="00563387"/>
    <w:rsid w:val="00564B7F"/>
    <w:rsid w:val="005654AD"/>
    <w:rsid w:val="005717F4"/>
    <w:rsid w:val="00575078"/>
    <w:rsid w:val="00575317"/>
    <w:rsid w:val="0057574A"/>
    <w:rsid w:val="00575875"/>
    <w:rsid w:val="005774B9"/>
    <w:rsid w:val="0058084D"/>
    <w:rsid w:val="005828DB"/>
    <w:rsid w:val="005832E0"/>
    <w:rsid w:val="00584FAA"/>
    <w:rsid w:val="00586570"/>
    <w:rsid w:val="00586882"/>
    <w:rsid w:val="005874A4"/>
    <w:rsid w:val="00587B8F"/>
    <w:rsid w:val="005906B8"/>
    <w:rsid w:val="00590F33"/>
    <w:rsid w:val="0059156F"/>
    <w:rsid w:val="00592286"/>
    <w:rsid w:val="00595563"/>
    <w:rsid w:val="0059689C"/>
    <w:rsid w:val="0059696F"/>
    <w:rsid w:val="00597098"/>
    <w:rsid w:val="005A195E"/>
    <w:rsid w:val="005A32D0"/>
    <w:rsid w:val="005A357F"/>
    <w:rsid w:val="005A3E17"/>
    <w:rsid w:val="005A6771"/>
    <w:rsid w:val="005A7D03"/>
    <w:rsid w:val="005B06EB"/>
    <w:rsid w:val="005B2CBB"/>
    <w:rsid w:val="005B5BEB"/>
    <w:rsid w:val="005B61E6"/>
    <w:rsid w:val="005B6EE1"/>
    <w:rsid w:val="005C2075"/>
    <w:rsid w:val="005D0878"/>
    <w:rsid w:val="005D19F0"/>
    <w:rsid w:val="005D46E0"/>
    <w:rsid w:val="005D5DC7"/>
    <w:rsid w:val="005D6699"/>
    <w:rsid w:val="005E0037"/>
    <w:rsid w:val="005E00E0"/>
    <w:rsid w:val="005E03CA"/>
    <w:rsid w:val="005E18AC"/>
    <w:rsid w:val="005E18F3"/>
    <w:rsid w:val="005E29E6"/>
    <w:rsid w:val="005E5138"/>
    <w:rsid w:val="005E6CBA"/>
    <w:rsid w:val="005E7C82"/>
    <w:rsid w:val="005F0BBC"/>
    <w:rsid w:val="005F1F3D"/>
    <w:rsid w:val="005F7328"/>
    <w:rsid w:val="005F7816"/>
    <w:rsid w:val="006001B3"/>
    <w:rsid w:val="00603F42"/>
    <w:rsid w:val="00604CBE"/>
    <w:rsid w:val="00612E0E"/>
    <w:rsid w:val="006144F6"/>
    <w:rsid w:val="00616A1B"/>
    <w:rsid w:val="006233B7"/>
    <w:rsid w:val="006246FF"/>
    <w:rsid w:val="00624A5D"/>
    <w:rsid w:val="0062508F"/>
    <w:rsid w:val="00625D68"/>
    <w:rsid w:val="0062675B"/>
    <w:rsid w:val="0062695D"/>
    <w:rsid w:val="0063109C"/>
    <w:rsid w:val="006311C7"/>
    <w:rsid w:val="00631A15"/>
    <w:rsid w:val="0063295E"/>
    <w:rsid w:val="00633D51"/>
    <w:rsid w:val="006342CA"/>
    <w:rsid w:val="00635F3C"/>
    <w:rsid w:val="00636335"/>
    <w:rsid w:val="00636B6F"/>
    <w:rsid w:val="00637B68"/>
    <w:rsid w:val="00640558"/>
    <w:rsid w:val="006409F5"/>
    <w:rsid w:val="0064408E"/>
    <w:rsid w:val="00645A09"/>
    <w:rsid w:val="00646AD4"/>
    <w:rsid w:val="006504D1"/>
    <w:rsid w:val="00650964"/>
    <w:rsid w:val="00650E25"/>
    <w:rsid w:val="00652742"/>
    <w:rsid w:val="00654F6F"/>
    <w:rsid w:val="00655A04"/>
    <w:rsid w:val="0066189D"/>
    <w:rsid w:val="00661A4F"/>
    <w:rsid w:val="006662B6"/>
    <w:rsid w:val="006718FD"/>
    <w:rsid w:val="00674D79"/>
    <w:rsid w:val="00677470"/>
    <w:rsid w:val="0068014D"/>
    <w:rsid w:val="00684AF8"/>
    <w:rsid w:val="00684DED"/>
    <w:rsid w:val="0069022A"/>
    <w:rsid w:val="00690722"/>
    <w:rsid w:val="00695887"/>
    <w:rsid w:val="00696516"/>
    <w:rsid w:val="00697034"/>
    <w:rsid w:val="006A0D9E"/>
    <w:rsid w:val="006A2373"/>
    <w:rsid w:val="006B1046"/>
    <w:rsid w:val="006B1F4C"/>
    <w:rsid w:val="006B36CE"/>
    <w:rsid w:val="006B5025"/>
    <w:rsid w:val="006B521E"/>
    <w:rsid w:val="006C0DE3"/>
    <w:rsid w:val="006C0E28"/>
    <w:rsid w:val="006C1D7D"/>
    <w:rsid w:val="006C2CB3"/>
    <w:rsid w:val="006D0A38"/>
    <w:rsid w:val="006D35EB"/>
    <w:rsid w:val="006D476A"/>
    <w:rsid w:val="006D56A3"/>
    <w:rsid w:val="006D5F7A"/>
    <w:rsid w:val="006E13BD"/>
    <w:rsid w:val="006E4B91"/>
    <w:rsid w:val="006E654A"/>
    <w:rsid w:val="006E700B"/>
    <w:rsid w:val="006F6225"/>
    <w:rsid w:val="006F73FC"/>
    <w:rsid w:val="006F742A"/>
    <w:rsid w:val="006F7C04"/>
    <w:rsid w:val="006F7C20"/>
    <w:rsid w:val="007047E8"/>
    <w:rsid w:val="00704E7B"/>
    <w:rsid w:val="007054E5"/>
    <w:rsid w:val="007066F8"/>
    <w:rsid w:val="007101E8"/>
    <w:rsid w:val="007169BB"/>
    <w:rsid w:val="0072111E"/>
    <w:rsid w:val="00721546"/>
    <w:rsid w:val="007232AE"/>
    <w:rsid w:val="00724F9B"/>
    <w:rsid w:val="007273C6"/>
    <w:rsid w:val="00730910"/>
    <w:rsid w:val="00730DF1"/>
    <w:rsid w:val="00732759"/>
    <w:rsid w:val="00732A67"/>
    <w:rsid w:val="00732AE5"/>
    <w:rsid w:val="00734C7A"/>
    <w:rsid w:val="00734F07"/>
    <w:rsid w:val="0073693C"/>
    <w:rsid w:val="007371BA"/>
    <w:rsid w:val="0074187F"/>
    <w:rsid w:val="007425A2"/>
    <w:rsid w:val="0075034E"/>
    <w:rsid w:val="007533BD"/>
    <w:rsid w:val="00755551"/>
    <w:rsid w:val="0075653C"/>
    <w:rsid w:val="007576FC"/>
    <w:rsid w:val="00757833"/>
    <w:rsid w:val="00761B9D"/>
    <w:rsid w:val="007634A4"/>
    <w:rsid w:val="0076400B"/>
    <w:rsid w:val="00765F06"/>
    <w:rsid w:val="007671FB"/>
    <w:rsid w:val="00770809"/>
    <w:rsid w:val="00775A17"/>
    <w:rsid w:val="007773D7"/>
    <w:rsid w:val="00783BC2"/>
    <w:rsid w:val="0078420B"/>
    <w:rsid w:val="00791DBE"/>
    <w:rsid w:val="00794401"/>
    <w:rsid w:val="0079552A"/>
    <w:rsid w:val="00795870"/>
    <w:rsid w:val="007A30F0"/>
    <w:rsid w:val="007A3DA4"/>
    <w:rsid w:val="007A5031"/>
    <w:rsid w:val="007A57A1"/>
    <w:rsid w:val="007A5BBB"/>
    <w:rsid w:val="007A5C50"/>
    <w:rsid w:val="007A7984"/>
    <w:rsid w:val="007B09FF"/>
    <w:rsid w:val="007B2BF1"/>
    <w:rsid w:val="007B35C2"/>
    <w:rsid w:val="007B6B6D"/>
    <w:rsid w:val="007C09E9"/>
    <w:rsid w:val="007C0B95"/>
    <w:rsid w:val="007C16F0"/>
    <w:rsid w:val="007C1B80"/>
    <w:rsid w:val="007C2157"/>
    <w:rsid w:val="007C2AD5"/>
    <w:rsid w:val="007C2FBE"/>
    <w:rsid w:val="007C4F12"/>
    <w:rsid w:val="007C6E8E"/>
    <w:rsid w:val="007D0142"/>
    <w:rsid w:val="007D51FD"/>
    <w:rsid w:val="007D5CDD"/>
    <w:rsid w:val="007D5CE2"/>
    <w:rsid w:val="007D5F2D"/>
    <w:rsid w:val="007D7B66"/>
    <w:rsid w:val="007E1E94"/>
    <w:rsid w:val="007E5F85"/>
    <w:rsid w:val="007E67C6"/>
    <w:rsid w:val="007E6FC4"/>
    <w:rsid w:val="007F01AC"/>
    <w:rsid w:val="007F101A"/>
    <w:rsid w:val="007F4223"/>
    <w:rsid w:val="007F60E6"/>
    <w:rsid w:val="007F67EF"/>
    <w:rsid w:val="007F796B"/>
    <w:rsid w:val="008012E2"/>
    <w:rsid w:val="00801E67"/>
    <w:rsid w:val="0080374A"/>
    <w:rsid w:val="008049A8"/>
    <w:rsid w:val="00806AB3"/>
    <w:rsid w:val="00807889"/>
    <w:rsid w:val="00810096"/>
    <w:rsid w:val="00811539"/>
    <w:rsid w:val="008115D4"/>
    <w:rsid w:val="0081179E"/>
    <w:rsid w:val="00814956"/>
    <w:rsid w:val="00816D93"/>
    <w:rsid w:val="00820FE3"/>
    <w:rsid w:val="00822D25"/>
    <w:rsid w:val="0082453F"/>
    <w:rsid w:val="00824871"/>
    <w:rsid w:val="00827677"/>
    <w:rsid w:val="00827706"/>
    <w:rsid w:val="008301BA"/>
    <w:rsid w:val="0083181A"/>
    <w:rsid w:val="00831B36"/>
    <w:rsid w:val="0083562F"/>
    <w:rsid w:val="00835985"/>
    <w:rsid w:val="00837730"/>
    <w:rsid w:val="00837C29"/>
    <w:rsid w:val="00852335"/>
    <w:rsid w:val="00855BA4"/>
    <w:rsid w:val="0085698A"/>
    <w:rsid w:val="00857EAF"/>
    <w:rsid w:val="00860E3D"/>
    <w:rsid w:val="00861419"/>
    <w:rsid w:val="008707CF"/>
    <w:rsid w:val="00871B9A"/>
    <w:rsid w:val="00872DA3"/>
    <w:rsid w:val="00873348"/>
    <w:rsid w:val="0087438E"/>
    <w:rsid w:val="008760F9"/>
    <w:rsid w:val="0087660B"/>
    <w:rsid w:val="008801B4"/>
    <w:rsid w:val="0088023E"/>
    <w:rsid w:val="00880A75"/>
    <w:rsid w:val="00880C6D"/>
    <w:rsid w:val="008825B6"/>
    <w:rsid w:val="00882C40"/>
    <w:rsid w:val="00885AE0"/>
    <w:rsid w:val="00886FA7"/>
    <w:rsid w:val="00887797"/>
    <w:rsid w:val="00890379"/>
    <w:rsid w:val="00890824"/>
    <w:rsid w:val="008920BC"/>
    <w:rsid w:val="008921F1"/>
    <w:rsid w:val="00892BF4"/>
    <w:rsid w:val="008949BC"/>
    <w:rsid w:val="00895214"/>
    <w:rsid w:val="0089534A"/>
    <w:rsid w:val="00895573"/>
    <w:rsid w:val="008A1DF4"/>
    <w:rsid w:val="008B1B78"/>
    <w:rsid w:val="008B28BD"/>
    <w:rsid w:val="008B3670"/>
    <w:rsid w:val="008C0ACB"/>
    <w:rsid w:val="008C205E"/>
    <w:rsid w:val="008C6D0D"/>
    <w:rsid w:val="008C7531"/>
    <w:rsid w:val="008D06C6"/>
    <w:rsid w:val="008D26E8"/>
    <w:rsid w:val="008D3FA5"/>
    <w:rsid w:val="008D620E"/>
    <w:rsid w:val="008D6649"/>
    <w:rsid w:val="008D69A0"/>
    <w:rsid w:val="008D6FB6"/>
    <w:rsid w:val="008E1819"/>
    <w:rsid w:val="008E226C"/>
    <w:rsid w:val="008E284B"/>
    <w:rsid w:val="008E311C"/>
    <w:rsid w:val="008E53F3"/>
    <w:rsid w:val="008F0965"/>
    <w:rsid w:val="008F147F"/>
    <w:rsid w:val="008F359C"/>
    <w:rsid w:val="008F506C"/>
    <w:rsid w:val="008F5B28"/>
    <w:rsid w:val="008F6003"/>
    <w:rsid w:val="009007C7"/>
    <w:rsid w:val="009011D3"/>
    <w:rsid w:val="00902317"/>
    <w:rsid w:val="00902657"/>
    <w:rsid w:val="0090404C"/>
    <w:rsid w:val="00907256"/>
    <w:rsid w:val="00907F34"/>
    <w:rsid w:val="00911414"/>
    <w:rsid w:val="00911FE6"/>
    <w:rsid w:val="00912441"/>
    <w:rsid w:val="00912CB3"/>
    <w:rsid w:val="00912F95"/>
    <w:rsid w:val="00912FB7"/>
    <w:rsid w:val="00914DBA"/>
    <w:rsid w:val="00915D5F"/>
    <w:rsid w:val="0091610F"/>
    <w:rsid w:val="0092086A"/>
    <w:rsid w:val="0092659B"/>
    <w:rsid w:val="0092696D"/>
    <w:rsid w:val="00926D90"/>
    <w:rsid w:val="00927B1A"/>
    <w:rsid w:val="009308CE"/>
    <w:rsid w:val="0093161C"/>
    <w:rsid w:val="00932843"/>
    <w:rsid w:val="00934A9C"/>
    <w:rsid w:val="0093536F"/>
    <w:rsid w:val="00941850"/>
    <w:rsid w:val="00944F4C"/>
    <w:rsid w:val="00950887"/>
    <w:rsid w:val="00951E12"/>
    <w:rsid w:val="00952192"/>
    <w:rsid w:val="00954197"/>
    <w:rsid w:val="0095508A"/>
    <w:rsid w:val="009553AC"/>
    <w:rsid w:val="00955F32"/>
    <w:rsid w:val="00956D13"/>
    <w:rsid w:val="00957549"/>
    <w:rsid w:val="0096139C"/>
    <w:rsid w:val="0096274F"/>
    <w:rsid w:val="00965477"/>
    <w:rsid w:val="009654C0"/>
    <w:rsid w:val="00966A5F"/>
    <w:rsid w:val="00971321"/>
    <w:rsid w:val="00971EA1"/>
    <w:rsid w:val="0098246E"/>
    <w:rsid w:val="009856F7"/>
    <w:rsid w:val="00986386"/>
    <w:rsid w:val="00987F34"/>
    <w:rsid w:val="00990E22"/>
    <w:rsid w:val="00992DBE"/>
    <w:rsid w:val="00992F1A"/>
    <w:rsid w:val="009939AD"/>
    <w:rsid w:val="00994D9D"/>
    <w:rsid w:val="00994E07"/>
    <w:rsid w:val="00995D78"/>
    <w:rsid w:val="009A18D9"/>
    <w:rsid w:val="009A19D3"/>
    <w:rsid w:val="009A33AA"/>
    <w:rsid w:val="009A3FDC"/>
    <w:rsid w:val="009A4064"/>
    <w:rsid w:val="009A7B8D"/>
    <w:rsid w:val="009A7C0D"/>
    <w:rsid w:val="009B4C50"/>
    <w:rsid w:val="009B7B11"/>
    <w:rsid w:val="009C0209"/>
    <w:rsid w:val="009C1BFC"/>
    <w:rsid w:val="009C2A64"/>
    <w:rsid w:val="009C2C29"/>
    <w:rsid w:val="009C4FA1"/>
    <w:rsid w:val="009C73CC"/>
    <w:rsid w:val="009D0C95"/>
    <w:rsid w:val="009D10A8"/>
    <w:rsid w:val="009D1E24"/>
    <w:rsid w:val="009D25E1"/>
    <w:rsid w:val="009D4466"/>
    <w:rsid w:val="009D493E"/>
    <w:rsid w:val="009D4BDE"/>
    <w:rsid w:val="009D637D"/>
    <w:rsid w:val="009D7130"/>
    <w:rsid w:val="009E014F"/>
    <w:rsid w:val="009E114D"/>
    <w:rsid w:val="009E13D7"/>
    <w:rsid w:val="009E2411"/>
    <w:rsid w:val="009E356D"/>
    <w:rsid w:val="009E378A"/>
    <w:rsid w:val="009E50E9"/>
    <w:rsid w:val="009E5488"/>
    <w:rsid w:val="009F12AA"/>
    <w:rsid w:val="009F156F"/>
    <w:rsid w:val="009F362F"/>
    <w:rsid w:val="009F4586"/>
    <w:rsid w:val="009F58BE"/>
    <w:rsid w:val="009F5D6F"/>
    <w:rsid w:val="009F7772"/>
    <w:rsid w:val="00A035CF"/>
    <w:rsid w:val="00A03A22"/>
    <w:rsid w:val="00A106ED"/>
    <w:rsid w:val="00A10725"/>
    <w:rsid w:val="00A1112F"/>
    <w:rsid w:val="00A11E45"/>
    <w:rsid w:val="00A12E3D"/>
    <w:rsid w:val="00A15423"/>
    <w:rsid w:val="00A17715"/>
    <w:rsid w:val="00A1784F"/>
    <w:rsid w:val="00A17B1A"/>
    <w:rsid w:val="00A21DD8"/>
    <w:rsid w:val="00A221E1"/>
    <w:rsid w:val="00A228CE"/>
    <w:rsid w:val="00A24484"/>
    <w:rsid w:val="00A24765"/>
    <w:rsid w:val="00A2593C"/>
    <w:rsid w:val="00A312F7"/>
    <w:rsid w:val="00A36F90"/>
    <w:rsid w:val="00A37A6F"/>
    <w:rsid w:val="00A40B84"/>
    <w:rsid w:val="00A45236"/>
    <w:rsid w:val="00A46A54"/>
    <w:rsid w:val="00A46D55"/>
    <w:rsid w:val="00A47A70"/>
    <w:rsid w:val="00A50122"/>
    <w:rsid w:val="00A5273E"/>
    <w:rsid w:val="00A5703D"/>
    <w:rsid w:val="00A57210"/>
    <w:rsid w:val="00A60BCB"/>
    <w:rsid w:val="00A64978"/>
    <w:rsid w:val="00A67C35"/>
    <w:rsid w:val="00A71F7A"/>
    <w:rsid w:val="00A7207A"/>
    <w:rsid w:val="00A7228F"/>
    <w:rsid w:val="00A80356"/>
    <w:rsid w:val="00A80615"/>
    <w:rsid w:val="00A826E2"/>
    <w:rsid w:val="00A8332C"/>
    <w:rsid w:val="00A865B7"/>
    <w:rsid w:val="00A86BB6"/>
    <w:rsid w:val="00A9030A"/>
    <w:rsid w:val="00A90619"/>
    <w:rsid w:val="00A90DB8"/>
    <w:rsid w:val="00A933D8"/>
    <w:rsid w:val="00A95974"/>
    <w:rsid w:val="00A97925"/>
    <w:rsid w:val="00AA0865"/>
    <w:rsid w:val="00AA1B71"/>
    <w:rsid w:val="00AA2550"/>
    <w:rsid w:val="00AA26D4"/>
    <w:rsid w:val="00AA3106"/>
    <w:rsid w:val="00AB4019"/>
    <w:rsid w:val="00AB5297"/>
    <w:rsid w:val="00AB702E"/>
    <w:rsid w:val="00AB7316"/>
    <w:rsid w:val="00AB7854"/>
    <w:rsid w:val="00AC0180"/>
    <w:rsid w:val="00AC0854"/>
    <w:rsid w:val="00AC1B88"/>
    <w:rsid w:val="00AC3B85"/>
    <w:rsid w:val="00AC3EE1"/>
    <w:rsid w:val="00AC6AF6"/>
    <w:rsid w:val="00AD3059"/>
    <w:rsid w:val="00AD3C2B"/>
    <w:rsid w:val="00AD480B"/>
    <w:rsid w:val="00AD55A9"/>
    <w:rsid w:val="00AD6720"/>
    <w:rsid w:val="00AE0A6F"/>
    <w:rsid w:val="00AE0F8A"/>
    <w:rsid w:val="00AE1596"/>
    <w:rsid w:val="00AE25D1"/>
    <w:rsid w:val="00AE3462"/>
    <w:rsid w:val="00AE40A2"/>
    <w:rsid w:val="00AE4CD6"/>
    <w:rsid w:val="00AE7CF1"/>
    <w:rsid w:val="00AF08FB"/>
    <w:rsid w:val="00AF2345"/>
    <w:rsid w:val="00AF2E21"/>
    <w:rsid w:val="00AF3FA3"/>
    <w:rsid w:val="00AF561F"/>
    <w:rsid w:val="00AF5840"/>
    <w:rsid w:val="00AF6A89"/>
    <w:rsid w:val="00B00BC8"/>
    <w:rsid w:val="00B01C91"/>
    <w:rsid w:val="00B03E09"/>
    <w:rsid w:val="00B0498E"/>
    <w:rsid w:val="00B10B15"/>
    <w:rsid w:val="00B10FD8"/>
    <w:rsid w:val="00B11814"/>
    <w:rsid w:val="00B13124"/>
    <w:rsid w:val="00B13480"/>
    <w:rsid w:val="00B144F2"/>
    <w:rsid w:val="00B148E0"/>
    <w:rsid w:val="00B14EF2"/>
    <w:rsid w:val="00B16F73"/>
    <w:rsid w:val="00B2107F"/>
    <w:rsid w:val="00B247E0"/>
    <w:rsid w:val="00B253DF"/>
    <w:rsid w:val="00B2545A"/>
    <w:rsid w:val="00B25615"/>
    <w:rsid w:val="00B26C57"/>
    <w:rsid w:val="00B27525"/>
    <w:rsid w:val="00B3591A"/>
    <w:rsid w:val="00B41D24"/>
    <w:rsid w:val="00B432F1"/>
    <w:rsid w:val="00B43575"/>
    <w:rsid w:val="00B43EF8"/>
    <w:rsid w:val="00B46099"/>
    <w:rsid w:val="00B468DC"/>
    <w:rsid w:val="00B50A11"/>
    <w:rsid w:val="00B51662"/>
    <w:rsid w:val="00B51773"/>
    <w:rsid w:val="00B52AC9"/>
    <w:rsid w:val="00B53DB7"/>
    <w:rsid w:val="00B55D98"/>
    <w:rsid w:val="00B56108"/>
    <w:rsid w:val="00B5634E"/>
    <w:rsid w:val="00B569D3"/>
    <w:rsid w:val="00B60505"/>
    <w:rsid w:val="00B6262C"/>
    <w:rsid w:val="00B70F80"/>
    <w:rsid w:val="00B7299E"/>
    <w:rsid w:val="00B74AE6"/>
    <w:rsid w:val="00B75219"/>
    <w:rsid w:val="00B84FAB"/>
    <w:rsid w:val="00B86338"/>
    <w:rsid w:val="00B86BD3"/>
    <w:rsid w:val="00B8708D"/>
    <w:rsid w:val="00B929F0"/>
    <w:rsid w:val="00B93815"/>
    <w:rsid w:val="00B95323"/>
    <w:rsid w:val="00B95F90"/>
    <w:rsid w:val="00BA3937"/>
    <w:rsid w:val="00BA3D60"/>
    <w:rsid w:val="00BA4DD8"/>
    <w:rsid w:val="00BA55CC"/>
    <w:rsid w:val="00BA56D6"/>
    <w:rsid w:val="00BB1071"/>
    <w:rsid w:val="00BB1D84"/>
    <w:rsid w:val="00BB1EE5"/>
    <w:rsid w:val="00BB4A44"/>
    <w:rsid w:val="00BB4B93"/>
    <w:rsid w:val="00BB4FCD"/>
    <w:rsid w:val="00BB5689"/>
    <w:rsid w:val="00BC0E73"/>
    <w:rsid w:val="00BC203C"/>
    <w:rsid w:val="00BC3377"/>
    <w:rsid w:val="00BC3982"/>
    <w:rsid w:val="00BC59C1"/>
    <w:rsid w:val="00BC66D7"/>
    <w:rsid w:val="00BC73C3"/>
    <w:rsid w:val="00BC7683"/>
    <w:rsid w:val="00BD0F23"/>
    <w:rsid w:val="00BD3CFD"/>
    <w:rsid w:val="00BD42D7"/>
    <w:rsid w:val="00BD456E"/>
    <w:rsid w:val="00BE00B6"/>
    <w:rsid w:val="00BE05D4"/>
    <w:rsid w:val="00BE0A48"/>
    <w:rsid w:val="00BE41AC"/>
    <w:rsid w:val="00BE4B3C"/>
    <w:rsid w:val="00BF15C2"/>
    <w:rsid w:val="00BF3801"/>
    <w:rsid w:val="00BF5CCB"/>
    <w:rsid w:val="00BF7691"/>
    <w:rsid w:val="00BF786A"/>
    <w:rsid w:val="00BF7B54"/>
    <w:rsid w:val="00C00719"/>
    <w:rsid w:val="00C01818"/>
    <w:rsid w:val="00C023AB"/>
    <w:rsid w:val="00C03C3F"/>
    <w:rsid w:val="00C03D0E"/>
    <w:rsid w:val="00C04680"/>
    <w:rsid w:val="00C04D92"/>
    <w:rsid w:val="00C05CC3"/>
    <w:rsid w:val="00C06BE8"/>
    <w:rsid w:val="00C07046"/>
    <w:rsid w:val="00C10A26"/>
    <w:rsid w:val="00C12BA4"/>
    <w:rsid w:val="00C13163"/>
    <w:rsid w:val="00C148FE"/>
    <w:rsid w:val="00C149DC"/>
    <w:rsid w:val="00C15732"/>
    <w:rsid w:val="00C15B42"/>
    <w:rsid w:val="00C1661D"/>
    <w:rsid w:val="00C1757F"/>
    <w:rsid w:val="00C17CE4"/>
    <w:rsid w:val="00C20475"/>
    <w:rsid w:val="00C20D8F"/>
    <w:rsid w:val="00C20FEA"/>
    <w:rsid w:val="00C23D21"/>
    <w:rsid w:val="00C25148"/>
    <w:rsid w:val="00C252DA"/>
    <w:rsid w:val="00C25523"/>
    <w:rsid w:val="00C26900"/>
    <w:rsid w:val="00C2792B"/>
    <w:rsid w:val="00C33142"/>
    <w:rsid w:val="00C3663B"/>
    <w:rsid w:val="00C36E4D"/>
    <w:rsid w:val="00C37035"/>
    <w:rsid w:val="00C37074"/>
    <w:rsid w:val="00C40C9E"/>
    <w:rsid w:val="00C42055"/>
    <w:rsid w:val="00C470D3"/>
    <w:rsid w:val="00C50FCE"/>
    <w:rsid w:val="00C528FC"/>
    <w:rsid w:val="00C53C57"/>
    <w:rsid w:val="00C53CED"/>
    <w:rsid w:val="00C5428A"/>
    <w:rsid w:val="00C55632"/>
    <w:rsid w:val="00C56382"/>
    <w:rsid w:val="00C56E14"/>
    <w:rsid w:val="00C64F37"/>
    <w:rsid w:val="00C6725B"/>
    <w:rsid w:val="00C757A2"/>
    <w:rsid w:val="00C76743"/>
    <w:rsid w:val="00C77634"/>
    <w:rsid w:val="00C83DB4"/>
    <w:rsid w:val="00C8770F"/>
    <w:rsid w:val="00C879E4"/>
    <w:rsid w:val="00C92157"/>
    <w:rsid w:val="00C93538"/>
    <w:rsid w:val="00C9367A"/>
    <w:rsid w:val="00C95393"/>
    <w:rsid w:val="00C96D4B"/>
    <w:rsid w:val="00CA0D4F"/>
    <w:rsid w:val="00CA2259"/>
    <w:rsid w:val="00CA2E38"/>
    <w:rsid w:val="00CA3994"/>
    <w:rsid w:val="00CA5FEB"/>
    <w:rsid w:val="00CA72AA"/>
    <w:rsid w:val="00CB33DB"/>
    <w:rsid w:val="00CB3BB0"/>
    <w:rsid w:val="00CB717F"/>
    <w:rsid w:val="00CB75CA"/>
    <w:rsid w:val="00CC2816"/>
    <w:rsid w:val="00CC3504"/>
    <w:rsid w:val="00CC35F7"/>
    <w:rsid w:val="00CC56F4"/>
    <w:rsid w:val="00CD2D19"/>
    <w:rsid w:val="00CD502F"/>
    <w:rsid w:val="00CE0847"/>
    <w:rsid w:val="00CE11F8"/>
    <w:rsid w:val="00CE24DE"/>
    <w:rsid w:val="00CE296B"/>
    <w:rsid w:val="00CE4042"/>
    <w:rsid w:val="00CF1BE4"/>
    <w:rsid w:val="00CF2C98"/>
    <w:rsid w:val="00CF3A3A"/>
    <w:rsid w:val="00D002B4"/>
    <w:rsid w:val="00D02098"/>
    <w:rsid w:val="00D03218"/>
    <w:rsid w:val="00D06C48"/>
    <w:rsid w:val="00D077B2"/>
    <w:rsid w:val="00D07858"/>
    <w:rsid w:val="00D144C8"/>
    <w:rsid w:val="00D145A4"/>
    <w:rsid w:val="00D16212"/>
    <w:rsid w:val="00D24931"/>
    <w:rsid w:val="00D25384"/>
    <w:rsid w:val="00D25BB5"/>
    <w:rsid w:val="00D302AE"/>
    <w:rsid w:val="00D36A59"/>
    <w:rsid w:val="00D373BC"/>
    <w:rsid w:val="00D37D91"/>
    <w:rsid w:val="00D40F43"/>
    <w:rsid w:val="00D41EA1"/>
    <w:rsid w:val="00D434A1"/>
    <w:rsid w:val="00D43C93"/>
    <w:rsid w:val="00D43E9A"/>
    <w:rsid w:val="00D44856"/>
    <w:rsid w:val="00D45C07"/>
    <w:rsid w:val="00D47FD5"/>
    <w:rsid w:val="00D51963"/>
    <w:rsid w:val="00D53590"/>
    <w:rsid w:val="00D53EAD"/>
    <w:rsid w:val="00D5708B"/>
    <w:rsid w:val="00D6246F"/>
    <w:rsid w:val="00D62C7A"/>
    <w:rsid w:val="00D63017"/>
    <w:rsid w:val="00D63C92"/>
    <w:rsid w:val="00D65D2C"/>
    <w:rsid w:val="00D66F6E"/>
    <w:rsid w:val="00D70AD4"/>
    <w:rsid w:val="00D71F4B"/>
    <w:rsid w:val="00D751C7"/>
    <w:rsid w:val="00D81738"/>
    <w:rsid w:val="00D8176C"/>
    <w:rsid w:val="00D864D6"/>
    <w:rsid w:val="00D86A72"/>
    <w:rsid w:val="00D86CA5"/>
    <w:rsid w:val="00D90735"/>
    <w:rsid w:val="00D90CE3"/>
    <w:rsid w:val="00D92306"/>
    <w:rsid w:val="00D93EFD"/>
    <w:rsid w:val="00D951A1"/>
    <w:rsid w:val="00D964AD"/>
    <w:rsid w:val="00DA07F0"/>
    <w:rsid w:val="00DA253D"/>
    <w:rsid w:val="00DA4920"/>
    <w:rsid w:val="00DA5FE1"/>
    <w:rsid w:val="00DA6E17"/>
    <w:rsid w:val="00DA6E47"/>
    <w:rsid w:val="00DB0FEC"/>
    <w:rsid w:val="00DB29D1"/>
    <w:rsid w:val="00DB3C63"/>
    <w:rsid w:val="00DB4126"/>
    <w:rsid w:val="00DB418C"/>
    <w:rsid w:val="00DB76A9"/>
    <w:rsid w:val="00DB782C"/>
    <w:rsid w:val="00DB7BFF"/>
    <w:rsid w:val="00DC14D7"/>
    <w:rsid w:val="00DC3760"/>
    <w:rsid w:val="00DC4F30"/>
    <w:rsid w:val="00DC7EC8"/>
    <w:rsid w:val="00DC7FF5"/>
    <w:rsid w:val="00DD0DD7"/>
    <w:rsid w:val="00DD195F"/>
    <w:rsid w:val="00DD1B00"/>
    <w:rsid w:val="00DD4BC8"/>
    <w:rsid w:val="00DD504C"/>
    <w:rsid w:val="00DD5AD3"/>
    <w:rsid w:val="00DE099D"/>
    <w:rsid w:val="00DE1660"/>
    <w:rsid w:val="00DE1C58"/>
    <w:rsid w:val="00DE269E"/>
    <w:rsid w:val="00DE632A"/>
    <w:rsid w:val="00DE7164"/>
    <w:rsid w:val="00DE73BD"/>
    <w:rsid w:val="00DE7BDE"/>
    <w:rsid w:val="00DF000D"/>
    <w:rsid w:val="00DF072B"/>
    <w:rsid w:val="00DF4BB4"/>
    <w:rsid w:val="00DF5AC2"/>
    <w:rsid w:val="00DF5FD0"/>
    <w:rsid w:val="00DF6D27"/>
    <w:rsid w:val="00E0077E"/>
    <w:rsid w:val="00E00FC5"/>
    <w:rsid w:val="00E018B0"/>
    <w:rsid w:val="00E01D63"/>
    <w:rsid w:val="00E025A2"/>
    <w:rsid w:val="00E03C05"/>
    <w:rsid w:val="00E051EC"/>
    <w:rsid w:val="00E06421"/>
    <w:rsid w:val="00E11D2F"/>
    <w:rsid w:val="00E1355B"/>
    <w:rsid w:val="00E14541"/>
    <w:rsid w:val="00E15595"/>
    <w:rsid w:val="00E164E4"/>
    <w:rsid w:val="00E1711A"/>
    <w:rsid w:val="00E17A7D"/>
    <w:rsid w:val="00E20E25"/>
    <w:rsid w:val="00E24F21"/>
    <w:rsid w:val="00E24F55"/>
    <w:rsid w:val="00E27F8B"/>
    <w:rsid w:val="00E3268D"/>
    <w:rsid w:val="00E32D44"/>
    <w:rsid w:val="00E330EB"/>
    <w:rsid w:val="00E33702"/>
    <w:rsid w:val="00E34BAF"/>
    <w:rsid w:val="00E35170"/>
    <w:rsid w:val="00E42A09"/>
    <w:rsid w:val="00E47D71"/>
    <w:rsid w:val="00E47DF8"/>
    <w:rsid w:val="00E50E99"/>
    <w:rsid w:val="00E52E1F"/>
    <w:rsid w:val="00E53E0E"/>
    <w:rsid w:val="00E540F1"/>
    <w:rsid w:val="00E5607C"/>
    <w:rsid w:val="00E56D73"/>
    <w:rsid w:val="00E60F7E"/>
    <w:rsid w:val="00E60FC7"/>
    <w:rsid w:val="00E61EE7"/>
    <w:rsid w:val="00E6363C"/>
    <w:rsid w:val="00E643EC"/>
    <w:rsid w:val="00E647AF"/>
    <w:rsid w:val="00E659E5"/>
    <w:rsid w:val="00E7078F"/>
    <w:rsid w:val="00E70A2D"/>
    <w:rsid w:val="00E71AA7"/>
    <w:rsid w:val="00E7635D"/>
    <w:rsid w:val="00E766E9"/>
    <w:rsid w:val="00E812BA"/>
    <w:rsid w:val="00E90753"/>
    <w:rsid w:val="00E91A38"/>
    <w:rsid w:val="00E92A8F"/>
    <w:rsid w:val="00E92C09"/>
    <w:rsid w:val="00E93587"/>
    <w:rsid w:val="00E94295"/>
    <w:rsid w:val="00E94BC7"/>
    <w:rsid w:val="00E97CCC"/>
    <w:rsid w:val="00E97E28"/>
    <w:rsid w:val="00EA066D"/>
    <w:rsid w:val="00EA1CBB"/>
    <w:rsid w:val="00EA366C"/>
    <w:rsid w:val="00EA3CD4"/>
    <w:rsid w:val="00EA4BC8"/>
    <w:rsid w:val="00EA70DF"/>
    <w:rsid w:val="00EA7199"/>
    <w:rsid w:val="00EB045F"/>
    <w:rsid w:val="00EB3B6E"/>
    <w:rsid w:val="00EB56C5"/>
    <w:rsid w:val="00EB7729"/>
    <w:rsid w:val="00EC2C9C"/>
    <w:rsid w:val="00EC383C"/>
    <w:rsid w:val="00EC5D95"/>
    <w:rsid w:val="00ED1061"/>
    <w:rsid w:val="00ED3C56"/>
    <w:rsid w:val="00ED50EC"/>
    <w:rsid w:val="00EE1B8F"/>
    <w:rsid w:val="00EE359B"/>
    <w:rsid w:val="00EE5579"/>
    <w:rsid w:val="00EF5AA0"/>
    <w:rsid w:val="00EF5D55"/>
    <w:rsid w:val="00EF5D8A"/>
    <w:rsid w:val="00EF6EC2"/>
    <w:rsid w:val="00EF7DB7"/>
    <w:rsid w:val="00F0012B"/>
    <w:rsid w:val="00F00AF1"/>
    <w:rsid w:val="00F02BB2"/>
    <w:rsid w:val="00F03481"/>
    <w:rsid w:val="00F050E2"/>
    <w:rsid w:val="00F07210"/>
    <w:rsid w:val="00F07A9D"/>
    <w:rsid w:val="00F11248"/>
    <w:rsid w:val="00F12172"/>
    <w:rsid w:val="00F14612"/>
    <w:rsid w:val="00F16104"/>
    <w:rsid w:val="00F16249"/>
    <w:rsid w:val="00F17422"/>
    <w:rsid w:val="00F20039"/>
    <w:rsid w:val="00F203CA"/>
    <w:rsid w:val="00F20B4F"/>
    <w:rsid w:val="00F218C4"/>
    <w:rsid w:val="00F24CEA"/>
    <w:rsid w:val="00F25AB6"/>
    <w:rsid w:val="00F25B48"/>
    <w:rsid w:val="00F3275D"/>
    <w:rsid w:val="00F330FE"/>
    <w:rsid w:val="00F33828"/>
    <w:rsid w:val="00F34534"/>
    <w:rsid w:val="00F34D0E"/>
    <w:rsid w:val="00F35A7D"/>
    <w:rsid w:val="00F41513"/>
    <w:rsid w:val="00F4639D"/>
    <w:rsid w:val="00F47862"/>
    <w:rsid w:val="00F51181"/>
    <w:rsid w:val="00F524DF"/>
    <w:rsid w:val="00F55334"/>
    <w:rsid w:val="00F613F0"/>
    <w:rsid w:val="00F6361C"/>
    <w:rsid w:val="00F66437"/>
    <w:rsid w:val="00F71522"/>
    <w:rsid w:val="00F73792"/>
    <w:rsid w:val="00F778A5"/>
    <w:rsid w:val="00F810A4"/>
    <w:rsid w:val="00F84624"/>
    <w:rsid w:val="00F91028"/>
    <w:rsid w:val="00F94A4D"/>
    <w:rsid w:val="00F95ECD"/>
    <w:rsid w:val="00F96807"/>
    <w:rsid w:val="00F96A69"/>
    <w:rsid w:val="00FA2AED"/>
    <w:rsid w:val="00FA427B"/>
    <w:rsid w:val="00FB25CB"/>
    <w:rsid w:val="00FB2CF9"/>
    <w:rsid w:val="00FB4020"/>
    <w:rsid w:val="00FB5CFD"/>
    <w:rsid w:val="00FB70B6"/>
    <w:rsid w:val="00FC08A9"/>
    <w:rsid w:val="00FC411D"/>
    <w:rsid w:val="00FC51A7"/>
    <w:rsid w:val="00FC5238"/>
    <w:rsid w:val="00FC76B6"/>
    <w:rsid w:val="00FC7B8E"/>
    <w:rsid w:val="00FD2184"/>
    <w:rsid w:val="00FD21B3"/>
    <w:rsid w:val="00FD2B1D"/>
    <w:rsid w:val="00FD625F"/>
    <w:rsid w:val="00FE2477"/>
    <w:rsid w:val="00FE4EB6"/>
    <w:rsid w:val="00FE5252"/>
    <w:rsid w:val="00FE652B"/>
    <w:rsid w:val="00FF1C4E"/>
    <w:rsid w:val="00FF2321"/>
    <w:rsid w:val="00FF2D20"/>
    <w:rsid w:val="00FF51C8"/>
    <w:rsid w:val="00FF6A46"/>
    <w:rsid w:val="00FF6A60"/>
    <w:rsid w:val="00FF7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Cs w:val="24"/>
      <w:lang w:eastAsia="en-US"/>
    </w:rPr>
  </w:style>
  <w:style w:type="paragraph" w:styleId="Naslov1">
    <w:name w:val="heading 1"/>
    <w:basedOn w:val="Navaden"/>
    <w:next w:val="Navaden"/>
    <w:qFormat/>
    <w:pPr>
      <w:keepNext/>
      <w:outlineLvl w:val="0"/>
    </w:pPr>
    <w:rPr>
      <w:b/>
      <w:bCs/>
      <w:sz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link w:val="NogaZnak"/>
    <w:pPr>
      <w:tabs>
        <w:tab w:val="center" w:pos="4320"/>
        <w:tab w:val="right" w:pos="8640"/>
      </w:tabs>
    </w:pPr>
  </w:style>
  <w:style w:type="character" w:styleId="tevilkastrani">
    <w:name w:val="page number"/>
    <w:basedOn w:val="Privzetapisavaodstavka"/>
  </w:style>
  <w:style w:type="character" w:styleId="Hiperpovezava">
    <w:name w:val="Hyperlink"/>
    <w:rPr>
      <w:color w:val="0000FF"/>
      <w:u w:val="single"/>
    </w:rPr>
  </w:style>
  <w:style w:type="paragraph" w:styleId="Telobesedila2">
    <w:name w:val="Body Text 2"/>
    <w:basedOn w:val="Navaden"/>
    <w:link w:val="Telobesedila2Znak"/>
    <w:pPr>
      <w:spacing w:line="360" w:lineRule="auto"/>
    </w:pPr>
    <w:rPr>
      <w:sz w:val="24"/>
      <w:szCs w:val="20"/>
    </w:rPr>
  </w:style>
  <w:style w:type="paragraph" w:styleId="Besedilooblaka">
    <w:name w:val="Balloon Text"/>
    <w:basedOn w:val="Navaden"/>
    <w:semiHidden/>
    <w:rsid w:val="009C1BFC"/>
    <w:rPr>
      <w:rFonts w:ascii="Tahoma" w:hAnsi="Tahoma" w:cs="Tahoma"/>
      <w:sz w:val="16"/>
      <w:szCs w:val="16"/>
    </w:rPr>
  </w:style>
  <w:style w:type="character" w:styleId="Pripombasklic">
    <w:name w:val="annotation reference"/>
    <w:semiHidden/>
    <w:rsid w:val="009C1BFC"/>
    <w:rPr>
      <w:sz w:val="16"/>
      <w:szCs w:val="16"/>
    </w:rPr>
  </w:style>
  <w:style w:type="paragraph" w:styleId="Pripombabesedilo">
    <w:name w:val="annotation text"/>
    <w:basedOn w:val="Navaden"/>
    <w:semiHidden/>
    <w:rsid w:val="009C1BFC"/>
    <w:rPr>
      <w:szCs w:val="20"/>
    </w:rPr>
  </w:style>
  <w:style w:type="paragraph" w:styleId="Zadevapripombe">
    <w:name w:val="annotation subject"/>
    <w:basedOn w:val="Pripombabesedilo"/>
    <w:next w:val="Pripombabesedilo"/>
    <w:semiHidden/>
    <w:rsid w:val="009C1BFC"/>
    <w:rPr>
      <w:b/>
      <w:bCs/>
    </w:rPr>
  </w:style>
  <w:style w:type="character" w:customStyle="1" w:styleId="Telobesedila2Znak">
    <w:name w:val="Telo besedila 2 Znak"/>
    <w:link w:val="Telobesedila2"/>
    <w:rsid w:val="008D26E8"/>
    <w:rPr>
      <w:sz w:val="24"/>
      <w:lang w:val="en-US" w:eastAsia="en-US" w:bidi="ar-SA"/>
    </w:rPr>
  </w:style>
  <w:style w:type="character" w:styleId="SledenaHiperpovezava">
    <w:name w:val="FollowedHyperlink"/>
    <w:rsid w:val="00D93EFD"/>
    <w:rPr>
      <w:color w:val="606420"/>
      <w:u w:val="single"/>
    </w:rPr>
  </w:style>
  <w:style w:type="paragraph" w:styleId="Odstavekseznama">
    <w:name w:val="List Paragraph"/>
    <w:basedOn w:val="Navaden"/>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zija">
    <w:name w:val="Revision"/>
    <w:hidden/>
    <w:uiPriority w:val="99"/>
    <w:semiHidden/>
    <w:rsid w:val="00A47A70"/>
    <w:rPr>
      <w:szCs w:val="24"/>
      <w:lang w:eastAsia="en-US"/>
    </w:rPr>
  </w:style>
  <w:style w:type="paragraph" w:styleId="Navadensplet">
    <w:name w:val="Normal (Web)"/>
    <w:basedOn w:val="Navaden"/>
    <w:uiPriority w:val="99"/>
    <w:unhideWhenUsed/>
    <w:rsid w:val="00E94BC7"/>
    <w:pPr>
      <w:spacing w:before="100" w:beforeAutospacing="1" w:after="100" w:afterAutospacing="1"/>
    </w:pPr>
    <w:rPr>
      <w:sz w:val="24"/>
      <w:lang w:eastAsia="en-GB"/>
    </w:rPr>
  </w:style>
  <w:style w:type="paragraph" w:styleId="Golobesedilo">
    <w:name w:val="Plain Text"/>
    <w:basedOn w:val="Navaden"/>
    <w:link w:val="GolobesediloZnak"/>
    <w:rsid w:val="004304C4"/>
    <w:rPr>
      <w:rFonts w:ascii="Courier New" w:hAnsi="Courier New" w:cs="Courier New"/>
      <w:szCs w:val="20"/>
    </w:rPr>
  </w:style>
  <w:style w:type="character" w:customStyle="1" w:styleId="GolobesediloZnak">
    <w:name w:val="Golo besedilo Znak"/>
    <w:link w:val="Golobesedilo"/>
    <w:rsid w:val="004304C4"/>
    <w:rPr>
      <w:rFonts w:ascii="Courier New" w:hAnsi="Courier New" w:cs="Courier New"/>
      <w:lang w:eastAsia="en-US"/>
    </w:rPr>
  </w:style>
  <w:style w:type="table" w:styleId="Tabelamrea">
    <w:name w:val="Table Grid"/>
    <w:basedOn w:val="Navadnatabela"/>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link w:val="Noga"/>
    <w:rsid w:val="008C6D0D"/>
    <w:rPr>
      <w:szCs w:val="24"/>
      <w:lang w:val="en-GB" w:eastAsia="en-US"/>
    </w:rPr>
  </w:style>
  <w:style w:type="character" w:styleId="Nerazreenaomemba">
    <w:name w:val="Unresolved Mention"/>
    <w:basedOn w:val="Privzetapisavaodstavka"/>
    <w:uiPriority w:val="99"/>
    <w:semiHidden/>
    <w:unhideWhenUsed/>
    <w:rsid w:val="00D51963"/>
    <w:rPr>
      <w:color w:val="605E5C"/>
      <w:shd w:val="clear" w:color="auto" w:fill="E1DFDD"/>
    </w:rPr>
  </w:style>
  <w:style w:type="paragraph" w:styleId="Brezrazmikov">
    <w:name w:val="No Spacing"/>
    <w:uiPriority w:val="1"/>
    <w:qFormat/>
    <w:rsid w:val="003B3B0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504439448">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ford.com/content/fordmedia/feu/en/news/2020/07/06/supporting-cleaner-air-for-cities--schools-and-play-areas--ford-.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ja.hvala@summitmotors.si"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orporate.ford.com" TargetMode="External"/><Relationship Id="rId4" Type="http://schemas.openxmlformats.org/officeDocument/2006/relationships/settings" Target="settings.xml"/><Relationship Id="rId9" Type="http://schemas.openxmlformats.org/officeDocument/2006/relationships/hyperlink" Target="https://media.ford.com/content/fordmedia/feu/en/news/2019/07/08/hybrid-electric-vans-present-practical--accessible-solution-for-.htm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youtube.com/fordofeurope" TargetMode="External"/><Relationship Id="rId3" Type="http://schemas.openxmlformats.org/officeDocument/2006/relationships/hyperlink" Target="http://www.twitter.com/FordEu/"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2.png"/><Relationship Id="rId5" Type="http://schemas.openxmlformats.org/officeDocument/2006/relationships/hyperlink" Target="http://www.youtube.com/fordofeurope" TargetMode="External"/><Relationship Id="rId4" Type="http://schemas.openxmlformats.org/officeDocument/2006/relationships/hyperlink" Target="http://www.twitter.com/FordEu/"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DC6DB-49EB-42B1-8649-AF5C2C1FD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1726</Words>
  <Characters>10590</Characters>
  <Application>Microsoft Office Word</Application>
  <DocSecurity>0</DocSecurity>
  <Lines>88</Lines>
  <Paragraphs>24</Paragraphs>
  <ScaleCrop>false</ScaleCrop>
  <HeadingPairs>
    <vt:vector size="6" baseType="variant">
      <vt:variant>
        <vt:lpstr>Naslov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12292</CharactersWithSpaces>
  <SharedDoc>false</SharedDoc>
  <HLinks>
    <vt:vector size="90" baseType="variant">
      <vt:variant>
        <vt:i4>2359323</vt:i4>
      </vt:variant>
      <vt:variant>
        <vt:i4>3</vt:i4>
      </vt:variant>
      <vt:variant>
        <vt:i4>0</vt:i4>
      </vt:variant>
      <vt:variant>
        <vt:i4>5</vt:i4>
      </vt:variant>
      <vt:variant>
        <vt:lpwstr>mailto:name@ford.com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2056</vt:i4>
      </vt:variant>
      <vt:variant>
        <vt:i4>4</vt:i4>
      </vt:variant>
      <vt:variant>
        <vt:lpwstr>http://www.youtube.com/fordofeurope</vt:lpwstr>
      </vt:variant>
      <vt:variant>
        <vt:lpwstr/>
      </vt:variant>
      <vt:variant>
        <vt:i4>5177354</vt:i4>
      </vt:variant>
      <vt:variant>
        <vt:i4>-1</vt:i4>
      </vt:variant>
      <vt:variant>
        <vt:i4>2057</vt:i4>
      </vt:variant>
      <vt:variant>
        <vt:i4>4</vt:i4>
      </vt:variant>
      <vt:variant>
        <vt:lpwstr>http://twitter.com/FordEu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2020-12-23T13:57:00Z</dcterms:created>
  <dcterms:modified xsi:type="dcterms:W3CDTF">2021-01-04T09:09:00Z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