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731E" w14:textId="2BA33687" w:rsidR="009763BB" w:rsidRPr="008A6E06" w:rsidRDefault="00445AE1" w:rsidP="002E787D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8A6E06">
        <w:rPr>
          <w:rFonts w:ascii="Arial" w:hAnsi="Arial" w:cs="Arial"/>
          <w:b/>
          <w:bCs/>
          <w:sz w:val="32"/>
          <w:szCs w:val="32"/>
          <w:lang w:val="sl-SI"/>
        </w:rPr>
        <w:t xml:space="preserve">Ford s pogumnimi koraki </w:t>
      </w:r>
      <w:r w:rsidR="0087082F" w:rsidRPr="008A6E06">
        <w:rPr>
          <w:rFonts w:ascii="Arial" w:hAnsi="Arial" w:cs="Arial"/>
          <w:b/>
          <w:bCs/>
          <w:sz w:val="32"/>
          <w:szCs w:val="32"/>
          <w:lang w:val="sl-SI"/>
        </w:rPr>
        <w:t xml:space="preserve">v smeri </w:t>
      </w:r>
      <w:r w:rsidRPr="008A6E06">
        <w:rPr>
          <w:rFonts w:ascii="Arial" w:hAnsi="Arial" w:cs="Arial"/>
          <w:b/>
          <w:bCs/>
          <w:sz w:val="32"/>
          <w:szCs w:val="32"/>
          <w:lang w:val="sl-SI"/>
        </w:rPr>
        <w:t>povsem električn</w:t>
      </w:r>
      <w:r w:rsidR="0087082F" w:rsidRPr="008A6E06">
        <w:rPr>
          <w:rFonts w:ascii="Arial" w:hAnsi="Arial" w:cs="Arial"/>
          <w:b/>
          <w:bCs/>
          <w:sz w:val="32"/>
          <w:szCs w:val="32"/>
          <w:lang w:val="sl-SI"/>
        </w:rPr>
        <w:t>e</w:t>
      </w:r>
      <w:r w:rsidRPr="008A6E06">
        <w:rPr>
          <w:rFonts w:ascii="Arial" w:hAnsi="Arial" w:cs="Arial"/>
          <w:b/>
          <w:bCs/>
          <w:sz w:val="32"/>
          <w:szCs w:val="32"/>
          <w:lang w:val="sl-SI"/>
        </w:rPr>
        <w:t xml:space="preserve"> prihodnosti v Evropi; </w:t>
      </w:r>
      <w:r w:rsidR="0087082F" w:rsidRPr="008A6E06">
        <w:rPr>
          <w:rFonts w:ascii="Arial" w:hAnsi="Arial" w:cs="Arial"/>
          <w:b/>
          <w:bCs/>
          <w:sz w:val="32"/>
          <w:szCs w:val="32"/>
          <w:lang w:val="sl-SI"/>
        </w:rPr>
        <w:t>sedem</w:t>
      </w:r>
      <w:r w:rsidRPr="008A6E06">
        <w:rPr>
          <w:rFonts w:ascii="Arial" w:hAnsi="Arial" w:cs="Arial"/>
          <w:b/>
          <w:bCs/>
          <w:sz w:val="32"/>
          <w:szCs w:val="32"/>
          <w:lang w:val="sl-SI"/>
        </w:rPr>
        <w:t xml:space="preserve"> novih povezanih električnih vozil podpira načrte za letno prodajo več kot 600 tisoč električnih vozil do leta 2026</w:t>
      </w:r>
    </w:p>
    <w:p w14:paraId="5BC726EE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22D5AEC" w14:textId="2E040994" w:rsidR="009763BB" w:rsidRPr="008A6E06" w:rsidRDefault="00A667B4" w:rsidP="009763BB">
      <w:pPr>
        <w:pStyle w:val="Telobesedila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Ford bo do leta 2024 v Evropi predstavil tri nova električna osebna vozila in štiri nova električna gospodarska vozila; do leta 2026 namerava v regiji prodati več kot 600.000 električnih vozil</w:t>
      </w:r>
    </w:p>
    <w:p w14:paraId="757833A3" w14:textId="5AC7864F" w:rsidR="008A0264" w:rsidRPr="008A6E06" w:rsidRDefault="00EF7B55" w:rsidP="0013073D">
      <w:pPr>
        <w:pStyle w:val="Telobesedila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Spodbujanje prodaje električnih vozil v Evropi podpira pospeševanje načrta Ford+ in globalni cilj </w:t>
      </w:r>
      <w:r w:rsidR="0076144A" w:rsidRPr="008A6E06">
        <w:rPr>
          <w:rFonts w:ascii="Arial" w:hAnsi="Arial" w:cs="Arial"/>
          <w:sz w:val="22"/>
          <w:szCs w:val="22"/>
          <w:lang w:val="sl-SI"/>
        </w:rPr>
        <w:t xml:space="preserve">letne proizvodnje </w:t>
      </w:r>
      <w:r w:rsidR="0076144A" w:rsidRPr="008A6E06">
        <w:rPr>
          <w:rFonts w:ascii="Arial" w:hAnsi="Arial" w:cs="Arial"/>
          <w:sz w:val="22"/>
          <w:szCs w:val="22"/>
          <w:lang w:val="sl-SI"/>
        </w:rPr>
        <w:t xml:space="preserve">več kot dva milijona električnih vozil </w:t>
      </w:r>
      <w:r w:rsidRPr="008A6E06">
        <w:rPr>
          <w:rFonts w:ascii="Arial" w:hAnsi="Arial" w:cs="Arial"/>
          <w:sz w:val="22"/>
          <w:szCs w:val="22"/>
          <w:lang w:val="sl-SI"/>
        </w:rPr>
        <w:t>do leta 2026</w:t>
      </w:r>
      <w:r w:rsidR="00227933" w:rsidRPr="008A6E06">
        <w:rPr>
          <w:rFonts w:ascii="Arial" w:hAnsi="Arial" w:cs="Arial"/>
          <w:sz w:val="22"/>
          <w:szCs w:val="22"/>
          <w:lang w:val="sl-SI"/>
        </w:rPr>
        <w:t xml:space="preserve"> ter </w:t>
      </w:r>
      <w:r w:rsidR="00611593">
        <w:rPr>
          <w:rFonts w:ascii="Arial" w:hAnsi="Arial" w:cs="Arial"/>
          <w:sz w:val="22"/>
          <w:szCs w:val="22"/>
          <w:lang w:val="sl-SI"/>
        </w:rPr>
        <w:t xml:space="preserve">doseganje </w:t>
      </w:r>
      <w:r w:rsidRPr="008A6E06">
        <w:rPr>
          <w:rFonts w:ascii="Arial" w:hAnsi="Arial" w:cs="Arial"/>
          <w:sz w:val="22"/>
          <w:szCs w:val="22"/>
          <w:lang w:val="sl-SI"/>
        </w:rPr>
        <w:t>10-odstotn</w:t>
      </w:r>
      <w:r w:rsidR="00611593">
        <w:rPr>
          <w:rFonts w:ascii="Arial" w:hAnsi="Arial" w:cs="Arial"/>
          <w:sz w:val="22"/>
          <w:szCs w:val="22"/>
          <w:lang w:val="sl-SI"/>
        </w:rPr>
        <w:t>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prilagojen</w:t>
      </w:r>
      <w:r w:rsidR="00611593">
        <w:rPr>
          <w:rFonts w:ascii="Arial" w:hAnsi="Arial" w:cs="Arial"/>
          <w:sz w:val="22"/>
          <w:szCs w:val="22"/>
          <w:lang w:val="sl-SI"/>
        </w:rPr>
        <w:t>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marž</w:t>
      </w:r>
      <w:r w:rsidR="00611593">
        <w:rPr>
          <w:rFonts w:ascii="Arial" w:hAnsi="Arial" w:cs="Arial"/>
          <w:sz w:val="22"/>
          <w:szCs w:val="22"/>
          <w:lang w:val="sl-SI"/>
        </w:rPr>
        <w:t>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EBIT</w:t>
      </w:r>
      <w:r w:rsidR="00611593">
        <w:rPr>
          <w:rFonts w:ascii="Arial" w:hAnsi="Arial" w:cs="Arial"/>
          <w:sz w:val="22"/>
          <w:szCs w:val="22"/>
          <w:lang w:val="sl-SI"/>
        </w:rPr>
        <w:t xml:space="preserve"> </w:t>
      </w:r>
      <w:r w:rsidR="00611593" w:rsidRPr="008A6E06">
        <w:rPr>
          <w:rFonts w:ascii="Arial" w:hAnsi="Arial" w:cs="Arial"/>
          <w:sz w:val="22"/>
          <w:szCs w:val="22"/>
          <w:lang w:val="sl-SI"/>
        </w:rPr>
        <w:t>do leta 2026</w:t>
      </w:r>
    </w:p>
    <w:p w14:paraId="734195C2" w14:textId="3AB1A528" w:rsidR="009763BB" w:rsidRPr="008A6E06" w:rsidRDefault="00E2640A" w:rsidP="009763BB">
      <w:pPr>
        <w:pStyle w:val="Telobesedila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Načrtovana proizvodnja električnih vozil v Kölnu </w:t>
      </w:r>
      <w:r w:rsidR="003E460D" w:rsidRPr="008A6E06">
        <w:rPr>
          <w:rFonts w:ascii="Arial" w:hAnsi="Arial" w:cs="Arial"/>
          <w:sz w:val="22"/>
          <w:szCs w:val="22"/>
          <w:lang w:val="sl-SI"/>
        </w:rPr>
        <w:t xml:space="preserve">bo 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v šestih letih </w:t>
      </w:r>
      <w:r w:rsidR="003E460D" w:rsidRPr="008A6E06">
        <w:rPr>
          <w:rFonts w:ascii="Arial" w:hAnsi="Arial" w:cs="Arial"/>
          <w:sz w:val="22"/>
          <w:szCs w:val="22"/>
          <w:lang w:val="sl-SI"/>
        </w:rPr>
        <w:t xml:space="preserve">predvidoma </w:t>
      </w:r>
      <w:r w:rsidR="00332B50" w:rsidRPr="008A6E06">
        <w:rPr>
          <w:rFonts w:ascii="Arial" w:hAnsi="Arial" w:cs="Arial"/>
          <w:sz w:val="22"/>
          <w:szCs w:val="22"/>
          <w:lang w:val="sl-SI"/>
        </w:rPr>
        <w:t xml:space="preserve">dosegla 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1,2 milijona vozil, </w:t>
      </w:r>
      <w:r w:rsidR="00926E8D" w:rsidRPr="008A6E06">
        <w:rPr>
          <w:rFonts w:ascii="Arial" w:hAnsi="Arial" w:cs="Arial"/>
          <w:sz w:val="22"/>
          <w:szCs w:val="22"/>
          <w:lang w:val="sl-SI"/>
        </w:rPr>
        <w:t xml:space="preserve">vrednost </w:t>
      </w:r>
      <w:r w:rsidRPr="008A6E06">
        <w:rPr>
          <w:rFonts w:ascii="Arial" w:hAnsi="Arial" w:cs="Arial"/>
          <w:sz w:val="22"/>
          <w:szCs w:val="22"/>
          <w:lang w:val="sl-SI"/>
        </w:rPr>
        <w:t>skupn</w:t>
      </w:r>
      <w:r w:rsidR="00926E8D" w:rsidRPr="008A6E06">
        <w:rPr>
          <w:rFonts w:ascii="Arial" w:hAnsi="Arial" w:cs="Arial"/>
          <w:sz w:val="22"/>
          <w:szCs w:val="22"/>
          <w:lang w:val="sl-SI"/>
        </w:rPr>
        <w:t>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naložb</w:t>
      </w:r>
      <w:r w:rsidR="00926E8D" w:rsidRPr="008A6E06">
        <w:rPr>
          <w:rFonts w:ascii="Arial" w:hAnsi="Arial" w:cs="Arial"/>
          <w:sz w:val="22"/>
          <w:szCs w:val="22"/>
          <w:lang w:val="sl-SI"/>
        </w:rPr>
        <w:t>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znaša </w:t>
      </w:r>
      <w:r w:rsidR="003275E1" w:rsidRPr="008A6E06">
        <w:rPr>
          <w:rFonts w:ascii="Arial" w:hAnsi="Arial" w:cs="Arial"/>
          <w:sz w:val="22"/>
          <w:szCs w:val="22"/>
          <w:lang w:val="sl-SI"/>
        </w:rPr>
        <w:t>dve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milijardi dolarjev</w:t>
      </w:r>
      <w:r w:rsidR="00F067FC" w:rsidRPr="008A6E06">
        <w:rPr>
          <w:rFonts w:ascii="Arial" w:hAnsi="Arial" w:cs="Arial"/>
          <w:sz w:val="22"/>
          <w:szCs w:val="22"/>
          <w:lang w:val="sl-SI"/>
        </w:rPr>
        <w:t xml:space="preserve"> (</w:t>
      </w:r>
      <w:r w:rsidR="00395953" w:rsidRPr="008A6E06">
        <w:rPr>
          <w:rFonts w:ascii="Arial" w:hAnsi="Arial" w:cs="Arial"/>
          <w:sz w:val="22"/>
          <w:szCs w:val="22"/>
          <w:lang w:val="sl-SI"/>
        </w:rPr>
        <w:t>dobre 1,82 milijarde evrov)</w:t>
      </w:r>
    </w:p>
    <w:p w14:paraId="361B1D6D" w14:textId="7132BEB1" w:rsidR="009763BB" w:rsidRPr="008A6E06" w:rsidRDefault="00D54731" w:rsidP="009763BB">
      <w:pPr>
        <w:pStyle w:val="Telobesedila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Poleg tega je Ford danes podpisal nezavezujoč memorandum o soglasju z družbama SK On Co., Ltd. in Koç Holding za vzpostavitev enega največjih evropskih obratov za proizvodnjo baterij za gospodarska vozila v Turčiji</w:t>
      </w:r>
    </w:p>
    <w:p w14:paraId="4944B271" w14:textId="7C8652A0" w:rsidR="009763BB" w:rsidRPr="008A6E06" w:rsidRDefault="00097BA7" w:rsidP="009763BB">
      <w:pPr>
        <w:pStyle w:val="Telobesedila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Povečanje zmogljivosti za električna in gospodarska vozila, saj bo podjetje Ford Otosan JV </w:t>
      </w:r>
      <w:r w:rsidR="009D422B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 odobritvi </w:t>
      </w:r>
      <w:r w:rsidR="009D422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in posvetovanj</w:t>
      </w:r>
      <w:r w:rsidR="009D422B">
        <w:rPr>
          <w:rFonts w:ascii="Arial" w:hAnsi="Arial" w:cs="Arial"/>
          <w:color w:val="000000" w:themeColor="text1"/>
          <w:sz w:val="22"/>
          <w:szCs w:val="22"/>
          <w:lang w:val="sl-SI"/>
        </w:rPr>
        <w:t>u</w:t>
      </w:r>
      <w:r w:rsidR="009D422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z regulatornimi organi</w:t>
      </w:r>
      <w:r w:rsidR="009D422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prevzelo lastništvo Fordovi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h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romunski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h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proizvodni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h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dejavnost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</w:p>
    <w:p w14:paraId="6B7E7CB4" w14:textId="541BBA3E" w:rsidR="009763BB" w:rsidRPr="008A6E06" w:rsidRDefault="00A12645" w:rsidP="009763BB">
      <w:pPr>
        <w:pStyle w:val="Telobesedila2"/>
        <w:numPr>
          <w:ilvl w:val="0"/>
          <w:numId w:val="1"/>
        </w:numPr>
        <w:spacing w:after="240" w:line="240" w:lineRule="auto"/>
        <w:ind w:left="360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>Te pobude bodo Fordu skupaj pomagale doseči ničelne emisije pri prodaji vseh vozil in ogljično nevtralnost v evropskem odtisu obratov, logistike in dobaviteljev do leta 2035</w:t>
      </w:r>
    </w:p>
    <w:p w14:paraId="6E82F58E" w14:textId="6EFCA71F" w:rsidR="009763BB" w:rsidRPr="008A6E06" w:rsidRDefault="00A71B82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b/>
          <w:sz w:val="22"/>
          <w:szCs w:val="22"/>
          <w:lang w:val="sl-SI"/>
        </w:rPr>
        <w:t xml:space="preserve">Köln, 14. marca </w:t>
      </w:r>
      <w:r w:rsidR="009763BB" w:rsidRPr="008A6E06">
        <w:rPr>
          <w:rFonts w:ascii="Arial" w:hAnsi="Arial" w:cs="Arial"/>
          <w:b/>
          <w:sz w:val="22"/>
          <w:szCs w:val="22"/>
          <w:lang w:val="sl-SI"/>
        </w:rPr>
        <w:t xml:space="preserve">2022 </w:t>
      </w:r>
      <w:r w:rsidR="009763BB" w:rsidRPr="008A6E06">
        <w:rPr>
          <w:rFonts w:ascii="Arial" w:hAnsi="Arial" w:cs="Arial"/>
          <w:sz w:val="22"/>
          <w:szCs w:val="22"/>
          <w:lang w:val="sl-SI"/>
        </w:rPr>
        <w:t xml:space="preserve">– </w:t>
      </w:r>
      <w:r w:rsidR="00A27621" w:rsidRPr="008A6E06">
        <w:rPr>
          <w:rFonts w:ascii="Arial" w:hAnsi="Arial" w:cs="Arial"/>
          <w:sz w:val="22"/>
          <w:szCs w:val="22"/>
          <w:lang w:val="sl-SI"/>
        </w:rPr>
        <w:t xml:space="preserve">Ford je danes napovedal pomembne korake na poti k povsem električni prihodnosti v Evropi, s katerimi bo do leta 2024 preoblikoval in ponudil novo generacijo sedmih povsem električnih in popolnoma povezanih osebnih </w:t>
      </w:r>
      <w:r w:rsidR="0022202C" w:rsidRPr="008A6E06">
        <w:rPr>
          <w:rFonts w:ascii="Arial" w:hAnsi="Arial" w:cs="Arial"/>
          <w:sz w:val="22"/>
          <w:szCs w:val="22"/>
          <w:lang w:val="sl-SI"/>
        </w:rPr>
        <w:t xml:space="preserve">in dostavnih </w:t>
      </w:r>
      <w:r w:rsidR="00A27621" w:rsidRPr="008A6E06">
        <w:rPr>
          <w:rFonts w:ascii="Arial" w:hAnsi="Arial" w:cs="Arial"/>
          <w:sz w:val="22"/>
          <w:szCs w:val="22"/>
          <w:lang w:val="sl-SI"/>
        </w:rPr>
        <w:t>vozil.</w:t>
      </w:r>
    </w:p>
    <w:p w14:paraId="311345A4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B638490" w14:textId="33B8F853" w:rsidR="009763BB" w:rsidRPr="008A6E06" w:rsidRDefault="00916BB0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Današnja napoved temelji na nedavni novici, da je podjetje ustanovilo novo globalno poslovno enoto </w:t>
      </w:r>
      <w:r w:rsidR="005E374C" w:rsidRPr="008A6E06">
        <w:rPr>
          <w:rFonts w:ascii="Arial" w:hAnsi="Arial" w:cs="Arial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Ford</w:t>
      </w:r>
      <w:r w:rsidR="005E374C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Model e </w:t>
      </w:r>
      <w:r w:rsidR="000F45A5" w:rsidRPr="008A6E06">
        <w:rPr>
          <w:rFonts w:ascii="Arial" w:hAnsi="Arial" w:cs="Arial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, osredotočeno na oblikovanje, proizvodnjo in distribucijo električnih in povezanih vozil. Skupaj s Ford Pro, ki se osredotoča na Fordovo poslovanje </w:t>
      </w:r>
      <w:r w:rsidR="000F45A5" w:rsidRPr="008A6E06">
        <w:rPr>
          <w:rFonts w:ascii="Arial" w:hAnsi="Arial" w:cs="Arial"/>
          <w:sz w:val="22"/>
          <w:szCs w:val="22"/>
          <w:lang w:val="sl-SI"/>
        </w:rPr>
        <w:t xml:space="preserve">z gospodarskimi </w:t>
      </w:r>
      <w:r w:rsidRPr="008A6E06">
        <w:rPr>
          <w:rFonts w:ascii="Arial" w:hAnsi="Arial" w:cs="Arial"/>
          <w:sz w:val="22"/>
          <w:szCs w:val="22"/>
          <w:lang w:val="sl-SI"/>
        </w:rPr>
        <w:t>vozili, bosta ti dve poslovni enoti določali Fordovo prihodnost v Evropi.</w:t>
      </w:r>
    </w:p>
    <w:p w14:paraId="43E155F0" w14:textId="75EAD12A" w:rsidR="009763BB" w:rsidRPr="008A6E06" w:rsidRDefault="009763BB" w:rsidP="009763BB">
      <w:pPr>
        <w:pStyle w:val="Telobesedila2"/>
        <w:tabs>
          <w:tab w:val="left" w:pos="6770"/>
        </w:tabs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6AAB8EC" w14:textId="376FC58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>“</w:t>
      </w:r>
      <w:r w:rsidR="0007062C" w:rsidRPr="008A6E06">
        <w:rPr>
          <w:rFonts w:ascii="Arial" w:hAnsi="Arial" w:cs="Arial"/>
          <w:sz w:val="22"/>
          <w:szCs w:val="22"/>
          <w:lang w:val="sl-SI"/>
        </w:rPr>
        <w:t>Veseli me</w:t>
      </w:r>
      <w:r w:rsidR="00FD4AD1">
        <w:rPr>
          <w:rFonts w:ascii="Arial" w:hAnsi="Arial" w:cs="Arial"/>
          <w:sz w:val="22"/>
          <w:szCs w:val="22"/>
          <w:lang w:val="sl-SI"/>
        </w:rPr>
        <w:t xml:space="preserve"> </w:t>
      </w:r>
      <w:r w:rsidR="00FD4AD1" w:rsidRPr="008A6E06">
        <w:rPr>
          <w:rFonts w:ascii="Arial" w:hAnsi="Arial" w:cs="Arial"/>
          <w:sz w:val="22"/>
          <w:szCs w:val="22"/>
          <w:lang w:val="sl-SI"/>
        </w:rPr>
        <w:t>hitrost sprememb</w:t>
      </w:r>
      <w:r w:rsidR="00FD4AD1">
        <w:rPr>
          <w:rFonts w:ascii="Arial" w:hAnsi="Arial" w:cs="Arial"/>
          <w:sz w:val="22"/>
          <w:szCs w:val="22"/>
          <w:lang w:val="sl-SI"/>
        </w:rPr>
        <w:t xml:space="preserve"> </w:t>
      </w:r>
      <w:r w:rsidR="0007062C" w:rsidRPr="008A6E06">
        <w:rPr>
          <w:rFonts w:ascii="Arial" w:hAnsi="Arial" w:cs="Arial"/>
          <w:sz w:val="22"/>
          <w:szCs w:val="22"/>
          <w:lang w:val="sl-SI"/>
        </w:rPr>
        <w:t>v Evropi</w:t>
      </w:r>
      <w:r w:rsidR="00E51C81">
        <w:rPr>
          <w:rFonts w:ascii="Arial" w:hAnsi="Arial" w:cs="Arial"/>
          <w:sz w:val="22"/>
          <w:szCs w:val="22"/>
          <w:lang w:val="sl-SI"/>
        </w:rPr>
        <w:t xml:space="preserve">, ki </w:t>
      </w:r>
      <w:r w:rsidR="002F2710">
        <w:rPr>
          <w:rFonts w:ascii="Arial" w:hAnsi="Arial" w:cs="Arial"/>
          <w:sz w:val="22"/>
          <w:szCs w:val="22"/>
          <w:lang w:val="sl-SI"/>
        </w:rPr>
        <w:t xml:space="preserve">postavlja </w:t>
      </w:r>
      <w:r w:rsidR="0007062C" w:rsidRPr="008A6E06">
        <w:rPr>
          <w:rFonts w:ascii="Arial" w:hAnsi="Arial" w:cs="Arial"/>
          <w:sz w:val="22"/>
          <w:szCs w:val="22"/>
          <w:lang w:val="sl-SI"/>
        </w:rPr>
        <w:t>izziv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07062C" w:rsidRPr="008A6E06">
        <w:rPr>
          <w:rFonts w:ascii="Arial" w:hAnsi="Arial" w:cs="Arial"/>
          <w:sz w:val="22"/>
          <w:szCs w:val="22"/>
          <w:lang w:val="sl-SI"/>
        </w:rPr>
        <w:t>celotn</w:t>
      </w:r>
      <w:r w:rsidR="002F2710">
        <w:rPr>
          <w:rFonts w:ascii="Arial" w:hAnsi="Arial" w:cs="Arial"/>
          <w:sz w:val="22"/>
          <w:szCs w:val="22"/>
          <w:lang w:val="sl-SI"/>
        </w:rPr>
        <w:t>i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 industrij</w:t>
      </w:r>
      <w:r w:rsidR="002F2710">
        <w:rPr>
          <w:rFonts w:ascii="Arial" w:hAnsi="Arial" w:cs="Arial"/>
          <w:sz w:val="22"/>
          <w:szCs w:val="22"/>
          <w:lang w:val="sl-SI"/>
        </w:rPr>
        <w:t>i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, da ustvari boljša, čistejša in bolj digitalna vozila. Ford se je </w:t>
      </w:r>
      <w:r w:rsidR="00234E2A" w:rsidRPr="008A6E06">
        <w:rPr>
          <w:rFonts w:ascii="Arial" w:hAnsi="Arial" w:cs="Arial"/>
          <w:sz w:val="22"/>
          <w:szCs w:val="22"/>
          <w:lang w:val="sl-SI"/>
        </w:rPr>
        <w:t xml:space="preserve">pridružil </w:t>
      </w:r>
      <w:r w:rsidR="00B878C5" w:rsidRPr="008A6E06">
        <w:rPr>
          <w:rFonts w:ascii="Arial" w:hAnsi="Arial" w:cs="Arial"/>
          <w:sz w:val="22"/>
          <w:szCs w:val="22"/>
          <w:lang w:val="sl-SI"/>
        </w:rPr>
        <w:t xml:space="preserve">‘na polno’ 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in hitro </w:t>
      </w:r>
      <w:r w:rsidR="00C25A2E" w:rsidRPr="008A6E06">
        <w:rPr>
          <w:rFonts w:ascii="Arial" w:hAnsi="Arial" w:cs="Arial"/>
          <w:sz w:val="22"/>
          <w:szCs w:val="22"/>
          <w:lang w:val="sl-SI"/>
        </w:rPr>
        <w:t>napreduje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, da bi </w:t>
      </w:r>
      <w:r w:rsidR="00E51C81">
        <w:rPr>
          <w:rFonts w:ascii="Arial" w:hAnsi="Arial" w:cs="Arial"/>
          <w:sz w:val="22"/>
          <w:szCs w:val="22"/>
          <w:lang w:val="sl-SI"/>
        </w:rPr>
        <w:t>odgovoril na</w:t>
      </w:r>
      <w:r w:rsidR="0007062C" w:rsidRPr="008A6E06">
        <w:rPr>
          <w:rFonts w:ascii="Arial" w:hAnsi="Arial" w:cs="Arial"/>
          <w:sz w:val="22"/>
          <w:szCs w:val="22"/>
          <w:lang w:val="sl-SI"/>
        </w:rPr>
        <w:t xml:space="preserve"> povpraševanje v Evropi in po svetu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,” </w:t>
      </w:r>
      <w:r w:rsidR="00F20D5C" w:rsidRPr="008A6E06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8A6E06">
        <w:rPr>
          <w:rFonts w:ascii="Arial" w:hAnsi="Arial" w:cs="Arial"/>
          <w:sz w:val="22"/>
          <w:szCs w:val="22"/>
          <w:lang w:val="sl-SI"/>
        </w:rPr>
        <w:t>Jim Farley, Ford</w:t>
      </w:r>
      <w:r w:rsidR="00F20D5C" w:rsidRPr="008A6E06">
        <w:rPr>
          <w:rFonts w:ascii="Arial" w:hAnsi="Arial" w:cs="Arial"/>
          <w:sz w:val="22"/>
          <w:szCs w:val="22"/>
          <w:lang w:val="sl-SI"/>
        </w:rPr>
        <w:t>ov predsednik in izvršni direktor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4E84FC51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ED08D4F" w14:textId="646840E1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>“</w:t>
      </w:r>
      <w:r w:rsidR="00BC1CBC" w:rsidRPr="008A6E06">
        <w:rPr>
          <w:rFonts w:ascii="Arial" w:hAnsi="Arial" w:cs="Arial"/>
          <w:sz w:val="22"/>
          <w:szCs w:val="22"/>
          <w:lang w:val="sl-SI"/>
        </w:rPr>
        <w:t>Zato smo ustvarili Ford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 M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odel e, </w:t>
      </w:r>
      <w:r w:rsidR="00F031C2" w:rsidRPr="008A6E06">
        <w:rPr>
          <w:rFonts w:ascii="Arial" w:hAnsi="Arial" w:cs="Arial"/>
          <w:sz w:val="22"/>
          <w:szCs w:val="22"/>
          <w:lang w:val="sl-SI"/>
        </w:rPr>
        <w:t xml:space="preserve">saj </w:t>
      </w:r>
      <w:r w:rsidR="00BC1CBC" w:rsidRPr="008A6E06">
        <w:rPr>
          <w:rFonts w:ascii="Arial" w:hAnsi="Arial" w:cs="Arial"/>
          <w:sz w:val="22"/>
          <w:szCs w:val="22"/>
          <w:lang w:val="sl-SI"/>
        </w:rPr>
        <w:t>nam omogoča</w:t>
      </w:r>
      <w:r w:rsidR="00C60A5E" w:rsidRPr="008A6E06">
        <w:rPr>
          <w:rFonts w:ascii="Arial" w:hAnsi="Arial" w:cs="Arial"/>
          <w:sz w:val="22"/>
          <w:szCs w:val="22"/>
          <w:lang w:val="sl-SI"/>
        </w:rPr>
        <w:t xml:space="preserve"> napredovanje 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s hitrostjo zagonskega podjetja </w:t>
      </w:r>
      <w:r w:rsidR="00D50F92" w:rsidRPr="008A6E06">
        <w:rPr>
          <w:rFonts w:ascii="Arial" w:hAnsi="Arial" w:cs="Arial"/>
          <w:sz w:val="22"/>
          <w:szCs w:val="22"/>
          <w:lang w:val="sl-SI"/>
        </w:rPr>
        <w:t>pri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 ustvarja</w:t>
      </w:r>
      <w:r w:rsidR="00C60A5E" w:rsidRPr="008A6E06">
        <w:rPr>
          <w:rFonts w:ascii="Arial" w:hAnsi="Arial" w:cs="Arial"/>
          <w:sz w:val="22"/>
          <w:szCs w:val="22"/>
          <w:lang w:val="sl-SI"/>
        </w:rPr>
        <w:t>nj</w:t>
      </w:r>
      <w:r w:rsidR="00D50F92" w:rsidRPr="008A6E06">
        <w:rPr>
          <w:rFonts w:ascii="Arial" w:hAnsi="Arial" w:cs="Arial"/>
          <w:sz w:val="22"/>
          <w:szCs w:val="22"/>
          <w:lang w:val="sl-SI"/>
        </w:rPr>
        <w:t>u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 električn</w:t>
      </w:r>
      <w:r w:rsidR="00C60A5E" w:rsidRPr="008A6E06">
        <w:rPr>
          <w:rFonts w:ascii="Arial" w:hAnsi="Arial" w:cs="Arial"/>
          <w:sz w:val="22"/>
          <w:szCs w:val="22"/>
          <w:lang w:val="sl-SI"/>
        </w:rPr>
        <w:t>ih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 vozil, ki navdušujejo in ponujajo </w:t>
      </w:r>
      <w:r w:rsidR="00F21E4A" w:rsidRPr="008A6E06">
        <w:rPr>
          <w:rFonts w:ascii="Arial" w:hAnsi="Arial" w:cs="Arial"/>
          <w:sz w:val="22"/>
          <w:szCs w:val="22"/>
          <w:lang w:val="sl-SI"/>
        </w:rPr>
        <w:t xml:space="preserve">za </w:t>
      </w:r>
      <w:r w:rsidR="00F21E4A">
        <w:rPr>
          <w:rFonts w:ascii="Arial" w:hAnsi="Arial" w:cs="Arial"/>
          <w:sz w:val="22"/>
          <w:szCs w:val="22"/>
          <w:lang w:val="sl-SI"/>
        </w:rPr>
        <w:t xml:space="preserve">znamko </w:t>
      </w:r>
      <w:r w:rsidR="00F21E4A" w:rsidRPr="008A6E06">
        <w:rPr>
          <w:rFonts w:ascii="Arial" w:hAnsi="Arial" w:cs="Arial"/>
          <w:sz w:val="22"/>
          <w:szCs w:val="22"/>
          <w:lang w:val="sl-SI"/>
        </w:rPr>
        <w:t>Ford</w:t>
      </w:r>
      <w:r w:rsidR="00F21E4A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F21E4A" w:rsidRPr="008A6E06">
        <w:rPr>
          <w:rFonts w:ascii="Arial" w:hAnsi="Arial" w:cs="Arial"/>
          <w:sz w:val="22"/>
          <w:szCs w:val="22"/>
          <w:lang w:val="sl-SI"/>
        </w:rPr>
        <w:t>edinstvene</w:t>
      </w:r>
      <w:r w:rsidR="00F21E4A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povezane storitve, ter so izdelana s Fordovim </w:t>
      </w:r>
      <w:r w:rsidR="00B429D7" w:rsidRPr="008A6E06">
        <w:rPr>
          <w:rFonts w:ascii="Arial" w:hAnsi="Arial" w:cs="Arial"/>
          <w:sz w:val="22"/>
          <w:szCs w:val="22"/>
          <w:lang w:val="sl-SI"/>
        </w:rPr>
        <w:t xml:space="preserve">standardom </w:t>
      </w:r>
      <w:r w:rsidR="00BC1CBC" w:rsidRPr="008A6E06">
        <w:rPr>
          <w:rFonts w:ascii="Arial" w:hAnsi="Arial" w:cs="Arial"/>
          <w:sz w:val="22"/>
          <w:szCs w:val="22"/>
          <w:lang w:val="sl-SI"/>
        </w:rPr>
        <w:t>inženiring</w:t>
      </w:r>
      <w:r w:rsidR="00B429D7" w:rsidRPr="008A6E06">
        <w:rPr>
          <w:rFonts w:ascii="Arial" w:hAnsi="Arial" w:cs="Arial"/>
          <w:sz w:val="22"/>
          <w:szCs w:val="22"/>
          <w:lang w:val="sl-SI"/>
        </w:rPr>
        <w:t>a</w:t>
      </w:r>
      <w:r w:rsidR="00BC1CBC" w:rsidRPr="008A6E06">
        <w:rPr>
          <w:rFonts w:ascii="Arial" w:hAnsi="Arial" w:cs="Arial"/>
          <w:sz w:val="22"/>
          <w:szCs w:val="22"/>
          <w:lang w:val="sl-SI"/>
        </w:rPr>
        <w:t xml:space="preserve"> in varnost</w:t>
      </w:r>
      <w:r w:rsidR="00B429D7" w:rsidRPr="008A6E06">
        <w:rPr>
          <w:rFonts w:ascii="Arial" w:hAnsi="Arial" w:cs="Arial"/>
          <w:sz w:val="22"/>
          <w:szCs w:val="22"/>
          <w:lang w:val="sl-SI"/>
        </w:rPr>
        <w:t>i</w:t>
      </w:r>
      <w:r w:rsidRPr="008A6E06">
        <w:rPr>
          <w:rFonts w:ascii="Arial" w:hAnsi="Arial" w:cs="Arial"/>
          <w:sz w:val="22"/>
          <w:szCs w:val="22"/>
          <w:lang w:val="sl-SI"/>
        </w:rPr>
        <w:t>.”</w:t>
      </w:r>
    </w:p>
    <w:p w14:paraId="01CA0065" w14:textId="4A19D4BB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D7DDD5C" w14:textId="5C944A61" w:rsidR="009763BB" w:rsidRPr="008A6E06" w:rsidRDefault="00A22D68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Ford pričakuje, da bo </w:t>
      </w:r>
      <w:r w:rsidR="0084696B" w:rsidRPr="008A6E06">
        <w:rPr>
          <w:rFonts w:ascii="Arial" w:hAnsi="Arial" w:cs="Arial"/>
          <w:sz w:val="22"/>
          <w:szCs w:val="22"/>
          <w:lang w:val="sl-SI"/>
        </w:rPr>
        <w:t xml:space="preserve">leta 2026 </w:t>
      </w:r>
      <w:r w:rsidRPr="008A6E06">
        <w:rPr>
          <w:rFonts w:ascii="Arial" w:hAnsi="Arial" w:cs="Arial"/>
          <w:sz w:val="22"/>
          <w:szCs w:val="22"/>
          <w:lang w:val="sl-SI"/>
        </w:rPr>
        <w:t>z razširjeno paleto električnih modelov osebnih in gospodarskih vozil njegova letna prodaja električnih vozil v Evropi presegla 600.000 enot, prav tako pa je ponovno potrdil svojo namero, da bo leta 2023 v Evropi dosegel 6-odstotno maržo EBIT</w:t>
      </w:r>
      <w:r w:rsidR="001029CC" w:rsidRPr="008A6E06">
        <w:rPr>
          <w:rFonts w:ascii="Arial" w:hAnsi="Arial" w:cs="Arial"/>
          <w:sz w:val="22"/>
          <w:szCs w:val="22"/>
          <w:lang w:val="sl-SI"/>
        </w:rPr>
        <w:t xml:space="preserve"> (</w:t>
      </w:r>
      <w:r w:rsidR="009644AE" w:rsidRPr="008A6E06">
        <w:rPr>
          <w:rFonts w:ascii="Arial" w:hAnsi="Arial" w:cs="Arial"/>
          <w:sz w:val="22"/>
          <w:szCs w:val="22"/>
          <w:lang w:val="sl-SI"/>
        </w:rPr>
        <w:t>čisti dohodki od prodaje</w:t>
      </w:r>
      <w:r w:rsidR="00AE11F6" w:rsidRPr="008A6E06">
        <w:rPr>
          <w:rFonts w:ascii="Arial" w:hAnsi="Arial" w:cs="Arial"/>
          <w:sz w:val="22"/>
          <w:szCs w:val="22"/>
          <w:lang w:val="sl-SI"/>
        </w:rPr>
        <w:t>)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. Pospešitev v Evropi podpira Fordov cilj, da do leta 2026 po vsem svetu proda več kot </w:t>
      </w:r>
      <w:r w:rsidR="002D79DB" w:rsidRPr="008A6E06">
        <w:rPr>
          <w:rFonts w:ascii="Arial" w:hAnsi="Arial" w:cs="Arial"/>
          <w:sz w:val="22"/>
          <w:szCs w:val="22"/>
          <w:lang w:val="sl-SI"/>
        </w:rPr>
        <w:t>dva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milijona električnih vozil in zagotovi prilagojeno maržo EBIT v višini 10 odstotkov.</w:t>
      </w:r>
    </w:p>
    <w:p w14:paraId="20A1F4E2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003C4025" w14:textId="56D629A0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lastRenderedPageBreak/>
        <w:t>“</w:t>
      </w:r>
      <w:r w:rsidR="009E5E3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Naš pohod proti popolnoma električni prihodnosti je za Ford nujno potreben, da izpolni potrebe po mobilnosti strank v spreminjajoči se Evropi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,” 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je dejal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Stuart Rowley, 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predsednik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Ford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a Evropa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 “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Gre tudi za nujno potrebo po večji skrbi za naš planet, pozitiv</w:t>
      </w:r>
      <w:r w:rsidR="00721C0A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n prispev</w:t>
      </w:r>
      <w:r w:rsidR="00B25697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k družbi in zmanjšanj</w:t>
      </w:r>
      <w:r w:rsidR="00B25697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="00E938D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emisij v skladu s Pariškim podnebnim sporazumom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.” </w:t>
      </w:r>
    </w:p>
    <w:p w14:paraId="22758E34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2DD34AA" w14:textId="3321B030" w:rsidR="009763BB" w:rsidRPr="008A6E06" w:rsidRDefault="00995605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Ta prizadevanja bodo skupaj podprla Fordove globalne načrte za znatno zmanjšanje emisij ogljika. Podjetje je danes sporočilo, da si prizadeva za ničelne emisije pri prodaji vseh vozil v Evropi in ogljično nevtralnost v svojem evropskem odtisu </w:t>
      </w:r>
      <w:r w:rsidRPr="008A6E06">
        <w:rPr>
          <w:rFonts w:ascii="Arial" w:hAnsi="Arial" w:cs="Arial"/>
          <w:sz w:val="22"/>
          <w:szCs w:val="22"/>
          <w:lang w:val="sl-SI"/>
        </w:rPr>
        <w:t>obratov</w:t>
      </w:r>
      <w:r w:rsidRPr="008A6E06">
        <w:rPr>
          <w:rFonts w:ascii="Arial" w:hAnsi="Arial" w:cs="Arial"/>
          <w:sz w:val="22"/>
          <w:szCs w:val="22"/>
          <w:lang w:val="sl-SI"/>
        </w:rPr>
        <w:t>, logistike in dobaviteljev do leta 2035</w:t>
      </w:r>
      <w:r w:rsidR="009763BB" w:rsidRPr="008A6E06">
        <w:rPr>
          <w:rFonts w:ascii="Arial" w:hAnsi="Arial" w:cs="Arial"/>
          <w:sz w:val="22"/>
          <w:szCs w:val="22"/>
          <w:lang w:val="sl-SI"/>
        </w:rPr>
        <w:t>.</w:t>
      </w:r>
    </w:p>
    <w:p w14:paraId="4B3A2277" w14:textId="77777777" w:rsidR="009763BB" w:rsidRPr="008A6E06" w:rsidRDefault="009763BB" w:rsidP="009763BB">
      <w:pPr>
        <w:spacing w:before="120" w:after="120"/>
        <w:rPr>
          <w:lang w:val="sl-SI"/>
        </w:rPr>
      </w:pPr>
    </w:p>
    <w:p w14:paraId="10491EBA" w14:textId="5D499365" w:rsidR="009763BB" w:rsidRPr="008A6E06" w:rsidRDefault="003671C5" w:rsidP="009763BB">
      <w:pPr>
        <w:spacing w:before="120" w:after="120"/>
        <w:rPr>
          <w:rFonts w:ascii="Arial" w:hAnsi="Arial" w:cs="Arial"/>
          <w:b/>
          <w:bCs/>
          <w:sz w:val="22"/>
          <w:szCs w:val="22"/>
          <w:lang w:val="sl-SI"/>
        </w:rPr>
      </w:pPr>
      <w:r w:rsidRPr="008A6E06">
        <w:rPr>
          <w:rFonts w:ascii="Arial" w:hAnsi="Arial" w:cs="Arial"/>
          <w:b/>
          <w:bCs/>
          <w:sz w:val="22"/>
          <w:szCs w:val="22"/>
          <w:lang w:val="sl-SI"/>
        </w:rPr>
        <w:t>Sedem novih električnih vozil do leta 2024</w:t>
      </w:r>
    </w:p>
    <w:p w14:paraId="602C83D6" w14:textId="505FA436" w:rsidR="009763BB" w:rsidRPr="008A6E06" w:rsidRDefault="003671C5" w:rsidP="009763BB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Po uspešni evropski predstavitvi popolnoma električn</w:t>
      </w:r>
      <w:r w:rsidR="009117B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ih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model</w:t>
      </w:r>
      <w:r w:rsidR="009117B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ov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Mach-E leta 2021 in Mach-E GT letos ter uvedbi E-Transit</w:t>
      </w:r>
      <w:r w:rsidR="009117B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 naslednjem četrtletju je Ford danes razkril načrte za sedem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povsem električnih vozil, ki se bodo pridružila Fordovi družini v Evropi </w:t>
      </w:r>
      <w:r w:rsidR="002F3DE8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tri</w:t>
      </w:r>
      <w:r w:rsidR="002F3DE8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nova osebna vozila in štiri nova gospodarska vozila</w:t>
      </w:r>
      <w:r w:rsidR="009763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26CA8069" w14:textId="77777777" w:rsidR="009763BB" w:rsidRPr="008A6E06" w:rsidRDefault="009763BB" w:rsidP="009763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1AD038D" w14:textId="1220A40A" w:rsidR="009763BB" w:rsidRPr="008A6E06" w:rsidRDefault="002C655A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Leta </w:t>
      </w:r>
      <w:r w:rsidR="00EC44E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2023 bo Ford začel proizvajati povsem novo električno osebno vozilo, srednje velik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‘crossover’</w:t>
      </w:r>
      <w:r w:rsidR="00EC44E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, ki ga bodo izdelovali v Kölnu, leta 2024 pa bo kölnski proizvodni liniji dodal še drugo električno vozilo. Poleg tega bo Fordovo najbolje prodajano osebno vozilo v Evropi, Ford Puma, od leta 2024 na voljo v električni različici, izdel</w:t>
      </w:r>
      <w:r w:rsidR="00D2085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ovali pa jo bodo </w:t>
      </w:r>
      <w:r w:rsidR="00EC44E9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v Craiovi v Romuniji</w:t>
      </w:r>
      <w:r w:rsidR="009763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256E1609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B501AA2" w14:textId="452A74E7" w:rsidR="009763BB" w:rsidRPr="008A6E06" w:rsidRDefault="00B63545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Fordova </w:t>
      </w:r>
      <w:r w:rsidRPr="008A6E06">
        <w:rPr>
          <w:rFonts w:ascii="Arial" w:hAnsi="Arial" w:cs="Arial"/>
          <w:sz w:val="22"/>
          <w:szCs w:val="22"/>
          <w:lang w:val="sl-SI"/>
        </w:rPr>
        <w:t>legendarna paleta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vozil Transit, ki potrjuje vodilni položaj najbolje prodajane znamke gospodarskih vozil v Evropi, bo vključevala štiri nove električne modele </w:t>
      </w:r>
      <w:r w:rsidR="00FB2BFD" w:rsidRPr="008A6E06">
        <w:rPr>
          <w:rFonts w:ascii="Arial" w:hAnsi="Arial" w:cs="Arial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popolnoma</w:t>
      </w:r>
      <w:r w:rsidR="00FB2BFD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nov enotonski dostavnik Transit Custom in večnamensko vozilo Tourneo Custom leta 2023 ter </w:t>
      </w:r>
      <w:r w:rsidR="00172ED1" w:rsidRPr="008A6E06">
        <w:rPr>
          <w:rFonts w:ascii="Arial" w:hAnsi="Arial" w:cs="Arial"/>
          <w:sz w:val="22"/>
          <w:szCs w:val="22"/>
          <w:lang w:val="sl-SI"/>
        </w:rPr>
        <w:t xml:space="preserve">naslednjo generacijo </w:t>
      </w:r>
      <w:r w:rsidRPr="008A6E06">
        <w:rPr>
          <w:rFonts w:ascii="Arial" w:hAnsi="Arial" w:cs="Arial"/>
          <w:sz w:val="22"/>
          <w:szCs w:val="22"/>
          <w:lang w:val="sl-SI"/>
        </w:rPr>
        <w:t>manjš</w:t>
      </w:r>
      <w:r w:rsidR="00172ED1" w:rsidRPr="008A6E06">
        <w:rPr>
          <w:rFonts w:ascii="Arial" w:hAnsi="Arial" w:cs="Arial"/>
          <w:sz w:val="22"/>
          <w:szCs w:val="22"/>
          <w:lang w:val="sl-SI"/>
        </w:rPr>
        <w:t>ega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dostavnik</w:t>
      </w:r>
      <w:r w:rsidR="00172ED1" w:rsidRPr="008A6E06">
        <w:rPr>
          <w:rFonts w:ascii="Arial" w:hAnsi="Arial" w:cs="Arial"/>
          <w:sz w:val="22"/>
          <w:szCs w:val="22"/>
          <w:lang w:val="sl-SI"/>
        </w:rPr>
        <w:t>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Transit Courier in večnamensk</w:t>
      </w:r>
      <w:r w:rsidR="00273B0B" w:rsidRPr="008A6E06">
        <w:rPr>
          <w:rFonts w:ascii="Arial" w:hAnsi="Arial" w:cs="Arial"/>
          <w:sz w:val="22"/>
          <w:szCs w:val="22"/>
          <w:lang w:val="sl-SI"/>
        </w:rPr>
        <w:t>ega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vozil</w:t>
      </w:r>
      <w:r w:rsidR="00273B0B" w:rsidRPr="008A6E06">
        <w:rPr>
          <w:rFonts w:ascii="Arial" w:hAnsi="Arial" w:cs="Arial"/>
          <w:sz w:val="22"/>
          <w:szCs w:val="22"/>
          <w:lang w:val="sl-SI"/>
        </w:rPr>
        <w:t>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Tourneo Courier leta 2024</w:t>
      </w:r>
      <w:r w:rsidR="009763BB" w:rsidRPr="008A6E06">
        <w:rPr>
          <w:rFonts w:ascii="Arial" w:hAnsi="Arial" w:cs="Arial"/>
          <w:sz w:val="22"/>
          <w:szCs w:val="22"/>
          <w:lang w:val="sl-SI"/>
        </w:rPr>
        <w:t>.</w:t>
      </w:r>
    </w:p>
    <w:p w14:paraId="1B1A77A5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16CB0A8" w14:textId="1A2C3D7C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>“</w:t>
      </w:r>
      <w:r w:rsidR="00273B0B" w:rsidRPr="008A6E06">
        <w:rPr>
          <w:rFonts w:ascii="Arial" w:hAnsi="Arial" w:cs="Arial"/>
          <w:sz w:val="22"/>
          <w:szCs w:val="22"/>
          <w:lang w:val="sl-SI"/>
        </w:rPr>
        <w:t xml:space="preserve">Ta nova Fordova električna vozila pomenijo nič manj kot popolno preobrazbo naše blagovne znamke v Evropi </w:t>
      </w:r>
      <w:r w:rsidR="00694821" w:rsidRPr="008A6E06">
        <w:rPr>
          <w:rFonts w:ascii="Arial" w:hAnsi="Arial" w:cs="Arial"/>
          <w:sz w:val="22"/>
          <w:szCs w:val="22"/>
          <w:lang w:val="sl-SI"/>
        </w:rPr>
        <w:t>–</w:t>
      </w:r>
      <w:r w:rsidR="00273B0B" w:rsidRPr="008A6E06">
        <w:rPr>
          <w:rFonts w:ascii="Arial" w:hAnsi="Arial" w:cs="Arial"/>
          <w:sz w:val="22"/>
          <w:szCs w:val="22"/>
          <w:lang w:val="sl-SI"/>
        </w:rPr>
        <w:t xml:space="preserve"> novo</w:t>
      </w:r>
      <w:r w:rsidR="00694821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273B0B" w:rsidRPr="008A6E06">
        <w:rPr>
          <w:rFonts w:ascii="Arial" w:hAnsi="Arial" w:cs="Arial"/>
          <w:sz w:val="22"/>
          <w:szCs w:val="22"/>
          <w:lang w:val="sl-SI"/>
        </w:rPr>
        <w:t>generacijo vozil brez emisij, optimiziranih za povezan svet, ki našim strankam ponujajo resnično izjemne uporabniške izkušnje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,” </w:t>
      </w:r>
      <w:r w:rsidR="00694821" w:rsidRPr="008A6E06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8A6E06">
        <w:rPr>
          <w:rFonts w:ascii="Arial" w:hAnsi="Arial" w:cs="Arial"/>
          <w:sz w:val="22"/>
          <w:szCs w:val="22"/>
          <w:lang w:val="sl-SI"/>
        </w:rPr>
        <w:t>Rowley.</w:t>
      </w:r>
    </w:p>
    <w:p w14:paraId="21C21452" w14:textId="561AAF03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D9247DC" w14:textId="78A628A9" w:rsidR="009763BB" w:rsidRPr="008A6E06" w:rsidRDefault="00B77C80" w:rsidP="009763BB">
      <w:pPr>
        <w:pStyle w:val="Telobesedila2"/>
        <w:spacing w:before="120" w:after="120"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b/>
          <w:bCs/>
          <w:sz w:val="22"/>
          <w:szCs w:val="22"/>
          <w:lang w:val="sl-SI"/>
        </w:rPr>
        <w:t>Proizvodnja električnih vozil in naložbe v Kölnu</w:t>
      </w:r>
    </w:p>
    <w:p w14:paraId="5FDB93FE" w14:textId="0EEF17B1" w:rsidR="009763BB" w:rsidRPr="008A6E06" w:rsidRDefault="00725C31" w:rsidP="009763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Ford je danes potrdil, da bo prvo serijsko povsem električno osebno vozilo, ki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ga bodo izdelali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 Fordovem kölnskem centru za elektrifikacijo, petsedežni srednje velik </w:t>
      </w:r>
      <w:r w:rsidR="009B39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‘crossover’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Leta 2021 </w:t>
      </w:r>
      <w:r w:rsidR="00DD4B6C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so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športn</w:t>
      </w:r>
      <w:r w:rsidR="009B39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 terenci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in </w:t>
      </w:r>
      <w:r w:rsidR="009B39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crossoverji</w:t>
      </w:r>
      <w:r w:rsidR="009B39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’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predstavljali 58 odstotkov vseh Fordovih osebnih vozil, prodanih na </w:t>
      </w:r>
      <w:r w:rsidR="00D37962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stari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celini, kar je skoraj 20 odstotnih točk več kot leta 2020</w:t>
      </w:r>
      <w:r w:rsidR="009763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05C965A6" w14:textId="77777777" w:rsidR="009763BB" w:rsidRPr="008A6E06" w:rsidRDefault="009763BB" w:rsidP="009763BB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1A4D33C6" w14:textId="1FE84024" w:rsidR="009763BB" w:rsidRPr="008A6E06" w:rsidRDefault="00D37962" w:rsidP="009763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Po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vsem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električni </w:t>
      </w:r>
      <w:r w:rsidR="007124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</w:t>
      </w:r>
      <w:r w:rsidR="007124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crossover</w:t>
      </w:r>
      <w:r w:rsidR="007124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’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postavlja nove meje </w:t>
      </w:r>
      <w:r w:rsidR="007124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pri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Ford</w:t>
      </w:r>
      <w:r w:rsidR="00457B9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u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Vozilo, ki </w:t>
      </w:r>
      <w:r w:rsidR="00457B9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bo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z enim polnjenjem prevozi</w:t>
      </w:r>
      <w:r w:rsidR="00457B9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lo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500 km, in njegovo ime </w:t>
      </w:r>
      <w:r w:rsidR="00C34A5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bodo razkrili </w:t>
      </w:r>
      <w:r w:rsidR="000845C5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pozneje letos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, proizvodnja pa se bo začela leta 2023</w:t>
      </w:r>
      <w:r w:rsidR="009763B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</w:p>
    <w:p w14:paraId="1EC7FBB0" w14:textId="77777777" w:rsidR="009763BB" w:rsidRPr="008A6E06" w:rsidRDefault="009763BB" w:rsidP="009763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790F50B9" w14:textId="2D0901CD" w:rsidR="009763BB" w:rsidRPr="008A6E06" w:rsidRDefault="000845C5" w:rsidP="009763B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Današnja potrditev, da bodo v Fordovem kölnskem centru za elektrifikacijo izdelovali še drugo povsem električno osebno vozilo </w:t>
      </w:r>
      <w:r w:rsidR="004D768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športni</w:t>
      </w:r>
      <w:r w:rsidR="004D768B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5925E3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crossover</w:t>
      </w:r>
      <w:r w:rsidR="005925E3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’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5925E3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–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pomeni, da se bo proizvodnja električnih vozil v tem obratu v šestih letih povečala na 1,2 milijona vozil. Naložbe v nova električna osebna vozila, ki jih bodo izdelovali v Kölnu, </w:t>
      </w:r>
      <w:r w:rsidR="0016701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bodo predvidoma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znašale </w:t>
      </w:r>
      <w:r w:rsidR="0016701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dve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milijardi dolarjev</w:t>
      </w:r>
      <w:r w:rsidR="00D6006A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(</w:t>
      </w:r>
      <w:r w:rsidR="0052374E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dobre </w:t>
      </w:r>
      <w:r w:rsidR="00DE2F2A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1,8</w:t>
      </w:r>
      <w:r w:rsidR="00F067FC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2</w:t>
      </w:r>
      <w:r w:rsidR="00DE2F2A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milijarde evrov)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 Naložb</w:t>
      </w:r>
      <w:r w:rsidR="0052374E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vključuje</w:t>
      </w:r>
      <w:r w:rsidR="0052374E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jo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nov obrat za sestavljanje baterij, ki naj bi začel delovati leta 2024.</w:t>
      </w:r>
    </w:p>
    <w:p w14:paraId="5B98B57A" w14:textId="77777777" w:rsidR="009763BB" w:rsidRPr="008A6E06" w:rsidRDefault="009763BB" w:rsidP="009763BB">
      <w:pPr>
        <w:spacing w:before="120" w:after="120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C76F54C" w14:textId="4C53006E" w:rsidR="009763BB" w:rsidRPr="008A6E06" w:rsidRDefault="00311BBE" w:rsidP="00546292">
      <w:pPr>
        <w:keepNext/>
        <w:spacing w:before="120" w:after="120"/>
        <w:rPr>
          <w:rFonts w:ascii="Arial" w:hAnsi="Arial" w:cs="Arial"/>
          <w:b/>
          <w:bCs/>
          <w:sz w:val="22"/>
          <w:szCs w:val="22"/>
          <w:lang w:val="sl-SI"/>
        </w:rPr>
      </w:pPr>
      <w:r w:rsidRPr="008A6E06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Cilj novega skupnega podjetja je povečati proizvodnjo baterij v Evropi</w:t>
      </w:r>
    </w:p>
    <w:p w14:paraId="4AAD0E45" w14:textId="0CE62EC9" w:rsidR="009763BB" w:rsidRPr="008A6E06" w:rsidRDefault="00311BBE" w:rsidP="009763BB">
      <w:pPr>
        <w:pStyle w:val="xmsonormal"/>
        <w:ind w:right="-270"/>
        <w:rPr>
          <w:rFonts w:ascii="Arial" w:hAnsi="Arial" w:cs="Arial"/>
          <w:shd w:val="clear" w:color="auto" w:fill="FFFFFF"/>
          <w:lang w:val="sl-SI"/>
        </w:rPr>
      </w:pPr>
      <w:r w:rsidRPr="008A6E06">
        <w:rPr>
          <w:rFonts w:ascii="Arial" w:hAnsi="Arial" w:cs="Arial"/>
          <w:lang w:val="sl-SI"/>
        </w:rPr>
        <w:t>Da bi podprli Fordove ambiciozne načrte za elektrifikacijo vozil, so družbe</w:t>
      </w:r>
      <w:r w:rsidRPr="008A6E06">
        <w:rPr>
          <w:rFonts w:ascii="Arial" w:hAnsi="Arial" w:cs="Arial"/>
          <w:lang w:val="sl-SI"/>
        </w:rPr>
        <w:t xml:space="preserve"> </w:t>
      </w:r>
      <w:hyperlink r:id="rId10" w:history="1">
        <w:r w:rsidR="009763BB" w:rsidRPr="008A6E06">
          <w:rPr>
            <w:rStyle w:val="Hiperpovezava"/>
            <w:rFonts w:ascii="Arial" w:hAnsi="Arial" w:cs="Arial"/>
            <w:lang w:val="sl-SI"/>
          </w:rPr>
          <w:t xml:space="preserve">Ford, SK On Co., Ltd. </w:t>
        </w:r>
        <w:r w:rsidRPr="008A6E06">
          <w:rPr>
            <w:rStyle w:val="Hiperpovezava"/>
            <w:rFonts w:ascii="Arial" w:hAnsi="Arial" w:cs="Arial"/>
            <w:lang w:val="sl-SI"/>
          </w:rPr>
          <w:t>in</w:t>
        </w:r>
        <w:r w:rsidR="009763BB" w:rsidRPr="008A6E06">
          <w:rPr>
            <w:rStyle w:val="Hiperpovezava"/>
            <w:rFonts w:ascii="Arial" w:hAnsi="Arial" w:cs="Arial"/>
            <w:lang w:val="sl-SI"/>
          </w:rPr>
          <w:t xml:space="preserve"> </w:t>
        </w:r>
        <w:r w:rsidR="009763BB" w:rsidRPr="008A6E06">
          <w:rPr>
            <w:rStyle w:val="Hiperpovezava"/>
            <w:rFonts w:ascii="Arial" w:hAnsi="Arial" w:cs="Arial"/>
            <w:shd w:val="clear" w:color="auto" w:fill="FFFFFF"/>
            <w:lang w:val="sl-SI"/>
          </w:rPr>
          <w:t>Koç Holding</w:t>
        </w:r>
      </w:hyperlink>
      <w:r w:rsidR="009763BB" w:rsidRPr="008A6E06">
        <w:rPr>
          <w:rFonts w:ascii="Arial" w:hAnsi="Arial" w:cs="Arial"/>
          <w:shd w:val="clear" w:color="auto" w:fill="FFFFFF"/>
          <w:lang w:val="sl-SI"/>
        </w:rPr>
        <w:t xml:space="preserve"> </w:t>
      </w:r>
      <w:r w:rsidR="002134D3" w:rsidRPr="008A6E06">
        <w:rPr>
          <w:rFonts w:ascii="Arial" w:hAnsi="Arial" w:cs="Arial"/>
          <w:shd w:val="clear" w:color="auto" w:fill="FFFFFF"/>
          <w:lang w:val="sl-SI"/>
        </w:rPr>
        <w:t xml:space="preserve">podpisale nezavezujoč memorandum o soglasju za novo, v </w:t>
      </w:r>
      <w:r w:rsidR="002134D3" w:rsidRPr="008A6E06">
        <w:rPr>
          <w:rFonts w:ascii="Arial" w:hAnsi="Arial" w:cs="Arial"/>
          <w:shd w:val="clear" w:color="auto" w:fill="FFFFFF"/>
          <w:lang w:val="sl-SI"/>
        </w:rPr>
        <w:t>panogi</w:t>
      </w:r>
      <w:r w:rsidR="002134D3" w:rsidRPr="008A6E06">
        <w:rPr>
          <w:rFonts w:ascii="Arial" w:hAnsi="Arial" w:cs="Arial"/>
          <w:shd w:val="clear" w:color="auto" w:fill="FFFFFF"/>
          <w:lang w:val="sl-SI"/>
        </w:rPr>
        <w:t xml:space="preserve"> vodilno skupno podjetje v Turčiji. Po sklenitvi končnega sporazuma nameravajo trije partnerji ustvariti enega največjih obratov za proizvodnjo baterij za električna vozila v širši evropski regiji</w:t>
      </w:r>
      <w:r w:rsidR="009763BB" w:rsidRPr="008A6E06">
        <w:rPr>
          <w:rFonts w:ascii="Arial" w:hAnsi="Arial" w:cs="Arial"/>
          <w:shd w:val="clear" w:color="auto" w:fill="FFFFFF"/>
          <w:lang w:val="sl-SI"/>
        </w:rPr>
        <w:t>.</w:t>
      </w:r>
    </w:p>
    <w:p w14:paraId="6C09469A" w14:textId="58E92BC2" w:rsidR="009763BB" w:rsidRPr="008A6E06" w:rsidRDefault="0054200A" w:rsidP="009763BB">
      <w:pPr>
        <w:pStyle w:val="xmsonormal"/>
        <w:ind w:right="-270"/>
        <w:rPr>
          <w:rFonts w:ascii="Arial" w:hAnsi="Arial" w:cs="Arial"/>
          <w:shd w:val="clear" w:color="auto" w:fill="FFFFFF"/>
          <w:lang w:val="sl-SI"/>
        </w:rPr>
      </w:pPr>
      <w:r w:rsidRPr="008A6E06">
        <w:rPr>
          <w:rFonts w:ascii="Arial" w:hAnsi="Arial" w:cs="Arial"/>
          <w:lang w:val="sl-SI"/>
        </w:rPr>
        <w:t xml:space="preserve">Skupno podjetje bo v bližini Ankare in bo proizvajalo celice NMC </w:t>
      </w:r>
      <w:r w:rsidR="009F27DC" w:rsidRPr="008A6E06">
        <w:rPr>
          <w:rFonts w:ascii="Arial" w:hAnsi="Arial" w:cs="Arial"/>
          <w:lang w:val="sl-SI"/>
        </w:rPr>
        <w:t>(</w:t>
      </w:r>
      <w:r w:rsidR="00EE3370" w:rsidRPr="008A6E06">
        <w:rPr>
          <w:rFonts w:ascii="Arial" w:hAnsi="Arial" w:cs="Arial"/>
          <w:lang w:val="sl-SI"/>
        </w:rPr>
        <w:t>litij-</w:t>
      </w:r>
      <w:r w:rsidR="009F27DC" w:rsidRPr="008A6E06">
        <w:rPr>
          <w:rFonts w:ascii="Arial" w:hAnsi="Arial" w:cs="Arial"/>
          <w:lang w:val="sl-SI"/>
        </w:rPr>
        <w:t xml:space="preserve">nikelj-mangan-kobaltov oksid) </w:t>
      </w:r>
      <w:r w:rsidRPr="008A6E06">
        <w:rPr>
          <w:rFonts w:ascii="Arial" w:hAnsi="Arial" w:cs="Arial"/>
          <w:lang w:val="sl-SI"/>
        </w:rPr>
        <w:t>z visoko vsebnostjo niklja za sestavljanje modulov baterijskih nizov. Proizvodnja naj bi se začela že sredi desetletja, letna zmogljivost pa naj bi znašala od 30 do 45 gigavatnih ur.</w:t>
      </w:r>
    </w:p>
    <w:p w14:paraId="3AE68479" w14:textId="77777777" w:rsidR="009763BB" w:rsidRPr="008A6E06" w:rsidRDefault="009763BB" w:rsidP="009763BB">
      <w:pPr>
        <w:rPr>
          <w:rFonts w:ascii="Arial" w:eastAsia="Malgun Gothic" w:hAnsi="Arial" w:cs="Arial"/>
          <w:sz w:val="22"/>
          <w:szCs w:val="22"/>
          <w:lang w:val="sl-SI" w:eastAsia="ko-KR"/>
        </w:rPr>
      </w:pPr>
    </w:p>
    <w:p w14:paraId="3874D99E" w14:textId="2B0C3F2C" w:rsidR="009763BB" w:rsidRPr="008A6E06" w:rsidRDefault="009177B7" w:rsidP="009763BB">
      <w:pPr>
        <w:pStyle w:val="xmsonormal"/>
        <w:ind w:right="-270"/>
        <w:rPr>
          <w:rFonts w:ascii="Arial" w:hAnsi="Arial" w:cs="Arial"/>
          <w:lang w:val="sl-SI"/>
        </w:rPr>
      </w:pPr>
      <w:r w:rsidRPr="008A6E06">
        <w:rPr>
          <w:rFonts w:ascii="Arial" w:hAnsi="Arial" w:cs="Arial"/>
          <w:lang w:val="sl-SI"/>
        </w:rPr>
        <w:t xml:space="preserve">Naložbe, ki jih trije partnerji načrtujejo v skupno podjetje za </w:t>
      </w:r>
      <w:r w:rsidRPr="008A6E06">
        <w:rPr>
          <w:rFonts w:ascii="Arial" w:hAnsi="Arial" w:cs="Arial"/>
          <w:lang w:val="sl-SI"/>
        </w:rPr>
        <w:t xml:space="preserve">proizvodnjo </w:t>
      </w:r>
      <w:r w:rsidRPr="008A6E06">
        <w:rPr>
          <w:rFonts w:ascii="Arial" w:hAnsi="Arial" w:cs="Arial"/>
          <w:lang w:val="sl-SI"/>
        </w:rPr>
        <w:t xml:space="preserve">baterij </w:t>
      </w:r>
      <w:r w:rsidRPr="008A6E06">
        <w:rPr>
          <w:rFonts w:ascii="Arial" w:hAnsi="Arial" w:cs="Arial"/>
          <w:lang w:val="sl-SI"/>
        </w:rPr>
        <w:t>–</w:t>
      </w:r>
      <w:r w:rsidRPr="008A6E06">
        <w:rPr>
          <w:rFonts w:ascii="Arial" w:hAnsi="Arial" w:cs="Arial"/>
          <w:lang w:val="sl-SI"/>
        </w:rPr>
        <w:t xml:space="preserve"> vključno s podporo turške vlade </w:t>
      </w:r>
      <w:r w:rsidRPr="008A6E06">
        <w:rPr>
          <w:rFonts w:ascii="Arial" w:hAnsi="Arial" w:cs="Arial"/>
          <w:lang w:val="sl-SI"/>
        </w:rPr>
        <w:t>–,</w:t>
      </w:r>
      <w:r w:rsidRPr="008A6E06">
        <w:rPr>
          <w:rFonts w:ascii="Arial" w:hAnsi="Arial" w:cs="Arial"/>
          <w:lang w:val="sl-SI"/>
        </w:rPr>
        <w:t xml:space="preserve"> bodo neposredno koristile </w:t>
      </w:r>
      <w:r w:rsidR="00A94772" w:rsidRPr="008A6E06">
        <w:rPr>
          <w:rFonts w:ascii="Arial" w:hAnsi="Arial" w:cs="Arial"/>
          <w:lang w:val="sl-SI"/>
        </w:rPr>
        <w:t xml:space="preserve">uporabnikom </w:t>
      </w:r>
      <w:r w:rsidRPr="008A6E06">
        <w:rPr>
          <w:rFonts w:ascii="Arial" w:hAnsi="Arial" w:cs="Arial"/>
          <w:lang w:val="sl-SI"/>
        </w:rPr>
        <w:t>veliki</w:t>
      </w:r>
      <w:r w:rsidR="00A94772" w:rsidRPr="008A6E06">
        <w:rPr>
          <w:rFonts w:ascii="Arial" w:hAnsi="Arial" w:cs="Arial"/>
          <w:lang w:val="sl-SI"/>
        </w:rPr>
        <w:t>h</w:t>
      </w:r>
      <w:r w:rsidRPr="008A6E06">
        <w:rPr>
          <w:rFonts w:ascii="Arial" w:hAnsi="Arial" w:cs="Arial"/>
          <w:lang w:val="sl-SI"/>
        </w:rPr>
        <w:t xml:space="preserve"> in </w:t>
      </w:r>
      <w:r w:rsidR="00A94772" w:rsidRPr="008A6E06">
        <w:rPr>
          <w:rFonts w:ascii="Arial" w:hAnsi="Arial" w:cs="Arial"/>
          <w:lang w:val="sl-SI"/>
        </w:rPr>
        <w:t xml:space="preserve">manjših </w:t>
      </w:r>
      <w:r w:rsidRPr="008A6E06">
        <w:rPr>
          <w:rFonts w:ascii="Arial" w:hAnsi="Arial" w:cs="Arial"/>
          <w:lang w:val="sl-SI"/>
        </w:rPr>
        <w:t xml:space="preserve">gospodarskih vozil po vsej Evropi, saj bodo zmanjšale stroške </w:t>
      </w:r>
      <w:r w:rsidR="002E4937" w:rsidRPr="008A6E06">
        <w:rPr>
          <w:rFonts w:ascii="Arial" w:hAnsi="Arial" w:cs="Arial"/>
          <w:lang w:val="sl-SI"/>
        </w:rPr>
        <w:t xml:space="preserve">za </w:t>
      </w:r>
      <w:r w:rsidRPr="008A6E06">
        <w:rPr>
          <w:rFonts w:ascii="Arial" w:hAnsi="Arial" w:cs="Arial"/>
          <w:lang w:val="sl-SI"/>
        </w:rPr>
        <w:t>energij</w:t>
      </w:r>
      <w:r w:rsidR="002E4937" w:rsidRPr="008A6E06">
        <w:rPr>
          <w:rFonts w:ascii="Arial" w:hAnsi="Arial" w:cs="Arial"/>
          <w:lang w:val="sl-SI"/>
        </w:rPr>
        <w:t>o</w:t>
      </w:r>
      <w:r w:rsidRPr="008A6E06">
        <w:rPr>
          <w:rFonts w:ascii="Arial" w:hAnsi="Arial" w:cs="Arial"/>
          <w:lang w:val="sl-SI"/>
        </w:rPr>
        <w:t xml:space="preserve"> in obratovalne stroške ter pomembno prispevale k zmanjšanju emisij CO</w:t>
      </w:r>
      <w:r w:rsidR="009763BB" w:rsidRPr="008A6E06">
        <w:rPr>
          <w:rFonts w:ascii="Arial" w:hAnsi="Arial" w:cs="Arial"/>
          <w:shd w:val="clear" w:color="auto" w:fill="FFFFFF"/>
          <w:vertAlign w:val="subscript"/>
          <w:lang w:val="sl-SI"/>
        </w:rPr>
        <w:t>2</w:t>
      </w:r>
      <w:r w:rsidR="009763BB" w:rsidRPr="008A6E06">
        <w:rPr>
          <w:rFonts w:ascii="Arial" w:hAnsi="Arial" w:cs="Arial"/>
          <w:shd w:val="clear" w:color="auto" w:fill="FFFFFF"/>
          <w:lang w:val="sl-SI"/>
        </w:rPr>
        <w:t>.</w:t>
      </w:r>
    </w:p>
    <w:p w14:paraId="75CD5D0F" w14:textId="5DBA987D" w:rsidR="009763BB" w:rsidRPr="008A6E06" w:rsidRDefault="009763BB" w:rsidP="009763BB">
      <w:pPr>
        <w:spacing w:before="120" w:after="120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br/>
      </w:r>
      <w:r w:rsidR="00C5699A" w:rsidRPr="008A6E06">
        <w:rPr>
          <w:rFonts w:ascii="Arial" w:hAnsi="Arial" w:cs="Arial"/>
          <w:b/>
          <w:bCs/>
          <w:sz w:val="22"/>
          <w:szCs w:val="22"/>
          <w:lang w:val="sl-SI"/>
        </w:rPr>
        <w:t>Povečanje proizvodnih zmogljivosti za električna vozila v Craiov</w:t>
      </w:r>
      <w:r w:rsidR="00C5699A" w:rsidRPr="008A6E06">
        <w:rPr>
          <w:rFonts w:ascii="Arial" w:hAnsi="Arial" w:cs="Arial"/>
          <w:b/>
          <w:bCs/>
          <w:sz w:val="22"/>
          <w:szCs w:val="22"/>
          <w:lang w:val="sl-SI"/>
        </w:rPr>
        <w:t>i</w:t>
      </w:r>
    </w:p>
    <w:p w14:paraId="62780068" w14:textId="37527855" w:rsidR="009763BB" w:rsidRPr="008A6E06" w:rsidRDefault="00C5699A" w:rsidP="009763BB">
      <w:pPr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Fordov proizvodni obrat v 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mestu </w:t>
      </w:r>
      <w:hyperlink r:id="rId11" w:history="1">
        <w:r w:rsidR="009763BB" w:rsidRPr="008A6E06">
          <w:rPr>
            <w:rStyle w:val="Hiperpovezava"/>
            <w:rFonts w:ascii="Arial" w:hAnsi="Arial" w:cs="Arial"/>
            <w:sz w:val="22"/>
            <w:szCs w:val="22"/>
            <w:lang w:val="sl-SI"/>
          </w:rPr>
          <w:t>Craiova</w:t>
        </w:r>
        <w:r w:rsidRPr="008A6E06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v </w:t>
        </w:r>
        <w:r w:rsidR="009763BB" w:rsidRPr="008A6E06">
          <w:rPr>
            <w:rStyle w:val="Hiperpovezava"/>
            <w:rFonts w:ascii="Arial" w:hAnsi="Arial" w:cs="Arial"/>
            <w:sz w:val="22"/>
            <w:szCs w:val="22"/>
            <w:lang w:val="sl-SI"/>
          </w:rPr>
          <w:t>Rom</w:t>
        </w:r>
        <w:r w:rsidRPr="008A6E06">
          <w:rPr>
            <w:rStyle w:val="Hiperpovezava"/>
            <w:rFonts w:ascii="Arial" w:hAnsi="Arial" w:cs="Arial"/>
            <w:sz w:val="22"/>
            <w:szCs w:val="22"/>
            <w:lang w:val="sl-SI"/>
          </w:rPr>
          <w:t>uniji</w:t>
        </w:r>
      </w:hyperlink>
      <w:r w:rsidR="009763BB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0B1406" w:rsidRPr="008A6E06">
        <w:rPr>
          <w:rFonts w:ascii="Arial" w:hAnsi="Arial" w:cs="Arial"/>
          <w:sz w:val="22"/>
          <w:szCs w:val="22"/>
          <w:lang w:val="sl-SI"/>
        </w:rPr>
        <w:t xml:space="preserve">bo imel pomembno vlogo pri načrtih družbe za rast </w:t>
      </w:r>
      <w:r w:rsidR="000B1406" w:rsidRPr="008A6E06">
        <w:rPr>
          <w:rFonts w:ascii="Arial" w:hAnsi="Arial" w:cs="Arial"/>
          <w:sz w:val="22"/>
          <w:szCs w:val="22"/>
          <w:lang w:val="sl-SI"/>
        </w:rPr>
        <w:t xml:space="preserve">števila </w:t>
      </w:r>
      <w:r w:rsidR="000B1406" w:rsidRPr="008A6E06">
        <w:rPr>
          <w:rFonts w:ascii="Arial" w:hAnsi="Arial" w:cs="Arial"/>
          <w:sz w:val="22"/>
          <w:szCs w:val="22"/>
          <w:lang w:val="sl-SI"/>
        </w:rPr>
        <w:t>električnih in gospodarskih vozil v Evropi</w:t>
      </w:r>
      <w:r w:rsidR="009763BB" w:rsidRPr="008A6E06">
        <w:rPr>
          <w:rFonts w:ascii="Arial" w:hAnsi="Arial" w:cs="Arial"/>
          <w:sz w:val="22"/>
          <w:szCs w:val="22"/>
          <w:lang w:val="sl-SI"/>
        </w:rPr>
        <w:t>.</w:t>
      </w:r>
    </w:p>
    <w:p w14:paraId="30B48EA4" w14:textId="77777777" w:rsidR="009763BB" w:rsidRPr="008A6E06" w:rsidRDefault="009763BB" w:rsidP="009763BB">
      <w:pPr>
        <w:rPr>
          <w:rFonts w:ascii="Arial" w:hAnsi="Arial" w:cs="Arial"/>
          <w:sz w:val="22"/>
          <w:szCs w:val="22"/>
          <w:lang w:val="sl-SI"/>
        </w:rPr>
      </w:pPr>
    </w:p>
    <w:p w14:paraId="19D102E5" w14:textId="2D947F76" w:rsidR="009763BB" w:rsidRPr="008A6E06" w:rsidRDefault="005932BC" w:rsidP="009763BB">
      <w:pPr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color w:val="000000"/>
          <w:sz w:val="22"/>
          <w:szCs w:val="22"/>
          <w:lang w:val="sl-SI"/>
        </w:rPr>
        <w:t>Od leta 2024 bo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>evropsk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im kupcem na voljo </w:t>
      </w:r>
      <w:r w:rsidR="004A7397" w:rsidRPr="008A6E06">
        <w:rPr>
          <w:rFonts w:ascii="Arial" w:hAnsi="Arial" w:cs="Arial"/>
          <w:color w:val="000000"/>
          <w:sz w:val="22"/>
          <w:szCs w:val="22"/>
          <w:lang w:val="sl-SI"/>
        </w:rPr>
        <w:t>povsem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električn</w:t>
      </w:r>
      <w:r w:rsidR="004A7397" w:rsidRPr="008A6E06"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različic</w:t>
      </w:r>
      <w:r w:rsidR="004A7397" w:rsidRPr="008A6E06"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Pume, Fordovega </w:t>
      </w:r>
      <w:r w:rsidR="00C40400"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izjemno 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priljubljenega kompaktnega </w:t>
      </w:r>
      <w:r w:rsidR="000148E4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‘crossover</w:t>
      </w:r>
      <w:r w:rsidR="000148E4">
        <w:rPr>
          <w:rFonts w:ascii="Arial" w:hAnsi="Arial" w:cs="Arial"/>
          <w:color w:val="000000" w:themeColor="text1"/>
          <w:sz w:val="22"/>
          <w:szCs w:val="22"/>
          <w:lang w:val="sl-SI"/>
        </w:rPr>
        <w:t>ja</w:t>
      </w:r>
      <w:r w:rsidR="000148E4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’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>. Puma je bila leta 2021 Fordovo najbolje prodajano osebno vozilo v Evropi, povsem električna Puma pa bo</w:t>
      </w:r>
      <w:r w:rsidR="00C87A5A" w:rsidRPr="008A6E06">
        <w:rPr>
          <w:rFonts w:ascii="Arial" w:hAnsi="Arial" w:cs="Arial"/>
          <w:color w:val="000000"/>
          <w:sz w:val="22"/>
          <w:szCs w:val="22"/>
          <w:lang w:val="sl-SI"/>
        </w:rPr>
        <w:t>, ko jo bodo leta 2024 začeli izdelovati v Craiovi</w:t>
      </w:r>
      <w:r w:rsidR="003C4CB0" w:rsidRPr="008A6E0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54039">
        <w:rPr>
          <w:rFonts w:ascii="Arial" w:hAnsi="Arial" w:cs="Arial"/>
          <w:color w:val="000000"/>
          <w:sz w:val="22"/>
          <w:szCs w:val="22"/>
          <w:lang w:val="sl-SI"/>
        </w:rPr>
        <w:t xml:space="preserve">ta </w:t>
      </w:r>
      <w:r w:rsidR="00CF32EC" w:rsidRPr="008A6E06">
        <w:rPr>
          <w:rFonts w:ascii="Arial" w:hAnsi="Arial" w:cs="Arial"/>
          <w:color w:val="000000"/>
          <w:sz w:val="22"/>
          <w:szCs w:val="22"/>
          <w:lang w:val="sl-SI"/>
        </w:rPr>
        <w:t>model</w:t>
      </w:r>
      <w:r w:rsidRPr="008A6E06">
        <w:rPr>
          <w:rFonts w:ascii="Arial" w:hAnsi="Arial" w:cs="Arial"/>
          <w:color w:val="000000"/>
          <w:sz w:val="22"/>
          <w:szCs w:val="22"/>
          <w:lang w:val="sl-SI"/>
        </w:rPr>
        <w:t xml:space="preserve"> približala še širši skupini evropskih kupcev</w:t>
      </w:r>
      <w:r w:rsidR="009763BB" w:rsidRPr="008A6E06">
        <w:rPr>
          <w:rFonts w:ascii="Arial" w:hAnsi="Arial" w:cs="Arial"/>
          <w:sz w:val="22"/>
          <w:szCs w:val="22"/>
          <w:lang w:val="sl-SI"/>
        </w:rPr>
        <w:t>.</w:t>
      </w:r>
    </w:p>
    <w:p w14:paraId="0268D274" w14:textId="77777777" w:rsidR="009763BB" w:rsidRPr="008A6E06" w:rsidRDefault="009763BB" w:rsidP="009763BB">
      <w:pPr>
        <w:rPr>
          <w:rFonts w:ascii="Arial" w:hAnsi="Arial" w:cs="Arial"/>
          <w:sz w:val="22"/>
          <w:szCs w:val="22"/>
          <w:lang w:val="sl-SI"/>
        </w:rPr>
      </w:pPr>
    </w:p>
    <w:p w14:paraId="0A5E55A8" w14:textId="32B87885" w:rsidR="009763BB" w:rsidRPr="008A6E06" w:rsidRDefault="003C4CB0" w:rsidP="009763BB">
      <w:pPr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>Poleg tega bodo v Craiovi od leta 2023 izdelovali tudi povsem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nov</w:t>
      </w:r>
      <w:r w:rsidR="00B54039">
        <w:rPr>
          <w:rFonts w:ascii="Arial" w:hAnsi="Arial" w:cs="Arial"/>
          <w:sz w:val="22"/>
          <w:szCs w:val="22"/>
          <w:lang w:val="sl-SI"/>
        </w:rPr>
        <w:t>i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različic</w:t>
      </w:r>
      <w:r w:rsidR="00B54039">
        <w:rPr>
          <w:rFonts w:ascii="Arial" w:hAnsi="Arial" w:cs="Arial"/>
          <w:sz w:val="22"/>
          <w:szCs w:val="22"/>
          <w:lang w:val="sl-SI"/>
        </w:rPr>
        <w:t>i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="00B9771E" w:rsidRPr="008A6E06">
        <w:rPr>
          <w:rFonts w:ascii="Arial" w:hAnsi="Arial" w:cs="Arial"/>
          <w:sz w:val="22"/>
          <w:szCs w:val="22"/>
          <w:lang w:val="sl-SI"/>
        </w:rPr>
        <w:t>priljubljen</w:t>
      </w:r>
      <w:r w:rsidR="00B9771E" w:rsidRPr="008A6E06">
        <w:rPr>
          <w:rFonts w:ascii="Arial" w:hAnsi="Arial" w:cs="Arial"/>
          <w:sz w:val="22"/>
          <w:szCs w:val="22"/>
          <w:lang w:val="sl-SI"/>
        </w:rPr>
        <w:t>ega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lahk</w:t>
      </w:r>
      <w:r w:rsidR="00B9771E" w:rsidRPr="008A6E06">
        <w:rPr>
          <w:rFonts w:ascii="Arial" w:hAnsi="Arial" w:cs="Arial"/>
          <w:sz w:val="22"/>
          <w:szCs w:val="22"/>
          <w:lang w:val="sl-SI"/>
        </w:rPr>
        <w:t>ega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gospodarsk</w:t>
      </w:r>
      <w:r w:rsidR="009C18F1" w:rsidRPr="008A6E06">
        <w:rPr>
          <w:rFonts w:ascii="Arial" w:hAnsi="Arial" w:cs="Arial"/>
          <w:sz w:val="22"/>
          <w:szCs w:val="22"/>
          <w:lang w:val="sl-SI"/>
        </w:rPr>
        <w:t>ega</w:t>
      </w:r>
      <w:r w:rsidR="00B9771E" w:rsidRPr="008A6E06">
        <w:rPr>
          <w:rFonts w:ascii="Arial" w:hAnsi="Arial" w:cs="Arial"/>
          <w:sz w:val="22"/>
          <w:szCs w:val="22"/>
          <w:lang w:val="sl-SI"/>
        </w:rPr>
        <w:t xml:space="preserve"> vozil</w:t>
      </w:r>
      <w:r w:rsidR="009C18F1" w:rsidRPr="008A6E06">
        <w:rPr>
          <w:rFonts w:ascii="Arial" w:hAnsi="Arial" w:cs="Arial"/>
          <w:sz w:val="22"/>
          <w:szCs w:val="22"/>
          <w:lang w:val="sl-SI"/>
        </w:rPr>
        <w:t>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Transit Courier</w:t>
      </w:r>
      <w:r w:rsidR="009C18F1" w:rsidRPr="008A6E06">
        <w:rPr>
          <w:rFonts w:ascii="Arial" w:hAnsi="Arial" w:cs="Arial"/>
          <w:sz w:val="22"/>
          <w:szCs w:val="22"/>
          <w:lang w:val="sl-SI"/>
        </w:rPr>
        <w:t xml:space="preserve"> in </w:t>
      </w:r>
      <w:r w:rsidR="003E1BED" w:rsidRPr="008A6E06">
        <w:rPr>
          <w:rFonts w:ascii="Arial" w:hAnsi="Arial" w:cs="Arial"/>
          <w:sz w:val="22"/>
          <w:szCs w:val="22"/>
          <w:lang w:val="sl-SI"/>
        </w:rPr>
        <w:t>kompaktn</w:t>
      </w:r>
      <w:r w:rsidR="00B54039">
        <w:rPr>
          <w:rFonts w:ascii="Arial" w:hAnsi="Arial" w:cs="Arial"/>
          <w:sz w:val="22"/>
          <w:szCs w:val="22"/>
          <w:lang w:val="sl-SI"/>
        </w:rPr>
        <w:t>ega</w:t>
      </w:r>
      <w:r w:rsidR="003E1BED" w:rsidRPr="008A6E06">
        <w:rPr>
          <w:rFonts w:ascii="Arial" w:hAnsi="Arial" w:cs="Arial"/>
          <w:sz w:val="22"/>
          <w:szCs w:val="22"/>
          <w:lang w:val="sl-SI"/>
        </w:rPr>
        <w:t xml:space="preserve"> večnamensk</w:t>
      </w:r>
      <w:r w:rsidR="00B54039">
        <w:rPr>
          <w:rFonts w:ascii="Arial" w:hAnsi="Arial" w:cs="Arial"/>
          <w:sz w:val="22"/>
          <w:szCs w:val="22"/>
          <w:lang w:val="sl-SI"/>
        </w:rPr>
        <w:t>ega</w:t>
      </w:r>
      <w:r w:rsidR="003E1BED" w:rsidRPr="008A6E06">
        <w:rPr>
          <w:rFonts w:ascii="Arial" w:hAnsi="Arial" w:cs="Arial"/>
          <w:sz w:val="22"/>
          <w:szCs w:val="22"/>
          <w:lang w:val="sl-SI"/>
        </w:rPr>
        <w:t xml:space="preserve"> vozil</w:t>
      </w:r>
      <w:r w:rsidR="00B54039">
        <w:rPr>
          <w:rFonts w:ascii="Arial" w:hAnsi="Arial" w:cs="Arial"/>
          <w:sz w:val="22"/>
          <w:szCs w:val="22"/>
          <w:lang w:val="sl-SI"/>
        </w:rPr>
        <w:t>a</w:t>
      </w:r>
      <w:r w:rsidRPr="008A6E06">
        <w:rPr>
          <w:rFonts w:ascii="Arial" w:hAnsi="Arial" w:cs="Arial"/>
          <w:sz w:val="22"/>
          <w:szCs w:val="22"/>
          <w:lang w:val="sl-SI"/>
        </w:rPr>
        <w:t xml:space="preserve"> Tourneo Courier, </w:t>
      </w:r>
      <w:r w:rsidR="003E1BED" w:rsidRPr="008A6E06">
        <w:rPr>
          <w:rFonts w:ascii="Arial" w:hAnsi="Arial" w:cs="Arial"/>
          <w:sz w:val="22"/>
          <w:szCs w:val="22"/>
          <w:lang w:val="sl-SI"/>
        </w:rPr>
        <w:t xml:space="preserve">ki bosta </w:t>
      </w:r>
      <w:r w:rsidR="002F03FF" w:rsidRPr="008A6E06">
        <w:rPr>
          <w:rFonts w:ascii="Arial" w:hAnsi="Arial" w:cs="Arial"/>
          <w:sz w:val="22"/>
          <w:szCs w:val="22"/>
          <w:lang w:val="sl-SI"/>
        </w:rPr>
        <w:t xml:space="preserve">leta 2024 na voljo tudi </w:t>
      </w:r>
      <w:r w:rsidR="003E1BED" w:rsidRPr="008A6E06">
        <w:rPr>
          <w:rFonts w:ascii="Arial" w:hAnsi="Arial" w:cs="Arial"/>
          <w:sz w:val="22"/>
          <w:szCs w:val="22"/>
          <w:lang w:val="sl-SI"/>
        </w:rPr>
        <w:t>s povsem električnim pogonom</w:t>
      </w:r>
      <w:r w:rsidR="009763BB" w:rsidRPr="008A6E06">
        <w:rPr>
          <w:rFonts w:ascii="Arial" w:hAnsi="Arial" w:cs="Arial"/>
          <w:sz w:val="22"/>
          <w:szCs w:val="22"/>
          <w:lang w:val="sl-SI"/>
        </w:rPr>
        <w:t>.</w:t>
      </w:r>
    </w:p>
    <w:p w14:paraId="6008B345" w14:textId="77777777" w:rsidR="009763BB" w:rsidRPr="008A6E06" w:rsidRDefault="009763BB" w:rsidP="009763BB">
      <w:pPr>
        <w:rPr>
          <w:rFonts w:ascii="Arial" w:hAnsi="Arial" w:cs="Arial"/>
          <w:sz w:val="22"/>
          <w:szCs w:val="22"/>
          <w:lang w:val="sl-SI"/>
        </w:rPr>
      </w:pPr>
    </w:p>
    <w:p w14:paraId="48D25977" w14:textId="303B3712" w:rsidR="009763BB" w:rsidRPr="008A6E06" w:rsidRDefault="002C7E9A" w:rsidP="009763BB">
      <w:pPr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t xml:space="preserve">Za dodatno povečanje zmogljivosti električnih in gospodarskih vozil je Ford danes zjutraj sporočil, da bo Ford Otosan </w:t>
      </w:r>
      <w:r w:rsidR="00531016" w:rsidRPr="008A6E06">
        <w:rPr>
          <w:rFonts w:ascii="Arial" w:hAnsi="Arial" w:cs="Arial"/>
          <w:sz w:val="22"/>
          <w:szCs w:val="22"/>
          <w:lang w:val="sl-SI"/>
        </w:rPr>
        <w:t xml:space="preserve">po </w:t>
      </w:r>
      <w:r w:rsidR="00345DD8" w:rsidRPr="008A6E06">
        <w:rPr>
          <w:rFonts w:ascii="Arial" w:hAnsi="Arial" w:cs="Arial"/>
          <w:sz w:val="22"/>
          <w:szCs w:val="22"/>
          <w:lang w:val="sl-SI"/>
        </w:rPr>
        <w:t xml:space="preserve">odobritvi </w:t>
      </w:r>
      <w:r w:rsidR="00531016" w:rsidRPr="008A6E06">
        <w:rPr>
          <w:rFonts w:ascii="Arial" w:hAnsi="Arial" w:cs="Arial"/>
          <w:sz w:val="22"/>
          <w:szCs w:val="22"/>
          <w:lang w:val="sl-SI"/>
        </w:rPr>
        <w:t xml:space="preserve">in posvetovanju </w:t>
      </w:r>
      <w:r w:rsidR="00531016" w:rsidRPr="008A6E06">
        <w:rPr>
          <w:rFonts w:ascii="Arial" w:hAnsi="Arial" w:cs="Arial"/>
          <w:sz w:val="22"/>
          <w:szCs w:val="22"/>
          <w:lang w:val="sl-SI"/>
        </w:rPr>
        <w:t>s pristojnimi organi</w:t>
      </w:r>
      <w:r w:rsidR="00531016" w:rsidRPr="008A6E06">
        <w:rPr>
          <w:rFonts w:ascii="Arial" w:hAnsi="Arial" w:cs="Arial"/>
          <w:sz w:val="22"/>
          <w:szCs w:val="22"/>
          <w:lang w:val="sl-SI"/>
        </w:rPr>
        <w:t xml:space="preserve"> </w:t>
      </w:r>
      <w:r w:rsidRPr="008A6E06">
        <w:rPr>
          <w:rFonts w:ascii="Arial" w:hAnsi="Arial" w:cs="Arial"/>
          <w:sz w:val="22"/>
          <w:szCs w:val="22"/>
          <w:lang w:val="sl-SI"/>
        </w:rPr>
        <w:t>prevzel lastništvo tovarne in proizvodne dejavnosti v Craiovi</w:t>
      </w:r>
      <w:r w:rsidR="003566FC" w:rsidRPr="008A6E06">
        <w:rPr>
          <w:rFonts w:ascii="Arial" w:hAnsi="Arial" w:cs="Arial"/>
          <w:sz w:val="22"/>
          <w:szCs w:val="22"/>
          <w:lang w:val="sl-SI"/>
        </w:rPr>
        <w:t xml:space="preserve">. </w:t>
      </w:r>
      <w:r w:rsidRPr="008A6E06">
        <w:rPr>
          <w:rFonts w:ascii="Arial" w:hAnsi="Arial" w:cs="Arial"/>
          <w:sz w:val="22"/>
          <w:szCs w:val="22"/>
          <w:lang w:val="sl-SI"/>
        </w:rPr>
        <w:t>Ford Otosan, skupno podjetje družb Ford Motor Company in Koç Holding, je eno najdlje delujočih in najuspešnejših skupnih podjetij v svetovni avtomobilski industriji.</w:t>
      </w:r>
    </w:p>
    <w:p w14:paraId="48BEFB01" w14:textId="77777777" w:rsidR="009763BB" w:rsidRPr="008A6E06" w:rsidRDefault="009763BB" w:rsidP="009763BB">
      <w:pPr>
        <w:rPr>
          <w:rFonts w:ascii="Arial" w:hAnsi="Arial" w:cs="Arial"/>
          <w:sz w:val="22"/>
          <w:szCs w:val="22"/>
          <w:lang w:val="sl-SI"/>
        </w:rPr>
      </w:pPr>
    </w:p>
    <w:p w14:paraId="61B027DC" w14:textId="4927DC27" w:rsidR="009763BB" w:rsidRPr="008A6E06" w:rsidRDefault="009763BB" w:rsidP="009763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“</w:t>
      </w:r>
      <w:r w:rsidR="00005F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Pozdravljamo to priložnost, da povečamo naše skupno podjetje </w:t>
      </w:r>
      <w:r w:rsidR="00C6694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 družbo </w:t>
      </w:r>
      <w:r w:rsidR="00005F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Ko</w:t>
      </w:r>
      <w:r w:rsidR="00005FED" w:rsidRPr="008A6E06">
        <w:rPr>
          <w:rFonts w:ascii="Arial" w:hAnsi="Arial" w:cs="Arial"/>
          <w:sz w:val="22"/>
          <w:szCs w:val="22"/>
          <w:lang w:val="sl-SI"/>
        </w:rPr>
        <w:t>ç</w:t>
      </w:r>
      <w:r w:rsidR="00005F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Holding in strateško partnerstvo </w:t>
      </w:r>
      <w:r w:rsidR="00DC30A0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uporabimo </w:t>
      </w:r>
      <w:r w:rsidR="00005FED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za boljši izkoristek naših virov in znanja v Romuniji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,” </w:t>
      </w:r>
      <w:r w:rsidR="00C66940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je dejal 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Rowley. “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Ford Craiova je danes 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odlična 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zgodba o uspehu in verjamemo, da lahko z izkušnjami in strokovnim znanjem družbe Ford Otosan na področju elektrifikacije in gospodarskih vozil doseže še višj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o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rav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="0048384F"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n</w:t>
      </w:r>
      <w:r w:rsidRPr="008A6E06">
        <w:rPr>
          <w:rFonts w:ascii="Arial" w:hAnsi="Arial" w:cs="Arial"/>
          <w:color w:val="000000" w:themeColor="text1"/>
          <w:sz w:val="22"/>
          <w:szCs w:val="22"/>
          <w:lang w:val="sl-SI"/>
        </w:rPr>
        <w:t>.”</w:t>
      </w:r>
    </w:p>
    <w:p w14:paraId="3DF5FC3D" w14:textId="77777777" w:rsidR="009763BB" w:rsidRPr="008A6E06" w:rsidRDefault="009763BB" w:rsidP="009763B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8A6E06">
        <w:rPr>
          <w:rFonts w:ascii="Arial" w:hAnsi="Arial" w:cs="Arial"/>
          <w:sz w:val="22"/>
          <w:szCs w:val="22"/>
          <w:lang w:val="sl-SI"/>
        </w:rPr>
        <w:br/>
        <w:t># # #</w:t>
      </w:r>
      <w:r w:rsidRPr="008A6E06">
        <w:rPr>
          <w:rFonts w:ascii="Arial" w:hAnsi="Arial" w:cs="Arial"/>
          <w:sz w:val="22"/>
          <w:szCs w:val="22"/>
          <w:lang w:val="sl-SI"/>
        </w:rPr>
        <w:tab/>
      </w:r>
    </w:p>
    <w:p w14:paraId="20DA776B" w14:textId="77777777" w:rsidR="009763BB" w:rsidRPr="008A6E06" w:rsidRDefault="009763BB" w:rsidP="009763BB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82413BE" w14:textId="7BE51753" w:rsidR="009763BB" w:rsidRPr="008A6E06" w:rsidRDefault="00B47BE2" w:rsidP="009763BB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8A6E06">
        <w:rPr>
          <w:rFonts w:ascii="Arial" w:hAnsi="Arial" w:cs="Arial"/>
          <w:b/>
          <w:bCs/>
          <w:i/>
          <w:iCs/>
          <w:szCs w:val="20"/>
          <w:lang w:val="sl-SI"/>
        </w:rPr>
        <w:t>O družbi Ford Motor Company</w:t>
      </w:r>
    </w:p>
    <w:p w14:paraId="1B1651FE" w14:textId="5247B653" w:rsidR="009763BB" w:rsidRPr="008A6E06" w:rsidRDefault="00F72604" w:rsidP="009763BB">
      <w:pPr>
        <w:rPr>
          <w:color w:val="0000FF"/>
          <w:szCs w:val="20"/>
          <w:u w:val="single"/>
          <w:lang w:val="sl-SI"/>
        </w:rPr>
      </w:pPr>
      <w:r w:rsidRPr="008A6E06">
        <w:rPr>
          <w:rFonts w:ascii="Arial" w:hAnsi="Arial" w:cs="Arial"/>
          <w:i/>
          <w:iCs/>
          <w:szCs w:val="20"/>
          <w:lang w:val="sl-SI"/>
        </w:rPr>
        <w:t xml:space="preserve">Ford Motor Company (NYSE: F) je globalno podjetje s sedežem v Dearbornu v ameriški zvezni državi Michigan, ki si prizadeva pomagati graditi boljši svet, v katerem se lahko vsak človek svobodno giblje in uresničuje svoje sanje.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terence, dostavna in osebna vozila ter razkošne modele vozil Lincoln. Ford si prizadeva biti vodilno podjetje na področju elektrifikacije, mobilnostnih rešitev vključno z rešitvami za avtonomno vožnjo in storitev povezljivosti ter zagotavlja finančne storitve prek družbe Ford Motor Credit </w:t>
      </w:r>
      <w:r w:rsidRPr="008A6E06">
        <w:rPr>
          <w:rFonts w:ascii="Arial" w:hAnsi="Arial" w:cs="Arial"/>
          <w:i/>
          <w:iCs/>
          <w:szCs w:val="20"/>
          <w:lang w:val="sl-SI"/>
        </w:rPr>
        <w:lastRenderedPageBreak/>
        <w:t>Company. V družbi Ford je po vsem svetu zaposlenih približno 183.000 ljudi. Za več informacij o Fordu in Fordovih izdelkih ter storitvah družbe Ford Motor Credit Company obiščite spletno stran corporate.ford.com.</w:t>
      </w:r>
    </w:p>
    <w:p w14:paraId="42543B64" w14:textId="77777777" w:rsidR="009763BB" w:rsidRPr="008A6E06" w:rsidRDefault="009763BB" w:rsidP="009763BB">
      <w:pPr>
        <w:rPr>
          <w:rFonts w:ascii="Arial" w:hAnsi="Arial" w:cs="Arial"/>
          <w:b/>
          <w:bCs/>
          <w:i/>
          <w:szCs w:val="20"/>
          <w:lang w:val="sl-SI" w:eastAsia="en-GB"/>
        </w:rPr>
      </w:pPr>
    </w:p>
    <w:p w14:paraId="4306E828" w14:textId="4A88CA76" w:rsidR="00C35AB6" w:rsidRPr="008A6E06" w:rsidRDefault="00C35AB6" w:rsidP="00C35AB6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sl-SI"/>
        </w:rPr>
      </w:pPr>
      <w:r w:rsidRPr="008A6E06">
        <w:rPr>
          <w:rFonts w:ascii="Arial" w:hAnsi="Arial" w:cs="Arial"/>
          <w:b/>
          <w:i/>
          <w:szCs w:val="20"/>
          <w:lang w:val="sl-SI" w:eastAsia="de-DE"/>
        </w:rPr>
        <w:t xml:space="preserve">Ford Evropa </w:t>
      </w:r>
      <w:r w:rsidRPr="008A6E06">
        <w:rPr>
          <w:rStyle w:val="boldblack"/>
          <w:rFonts w:ascii="Arial" w:hAnsi="Arial"/>
          <w:b w:val="0"/>
          <w:i/>
          <w:lang w:val="sl-SI"/>
        </w:rPr>
        <w:t xml:space="preserve">je odgovoren za proizvodnjo, prodajo in servisiranje vozil znamke Ford na </w:t>
      </w:r>
      <w:r w:rsidRPr="008A6E06">
        <w:rPr>
          <w:rFonts w:ascii="Arial" w:hAnsi="Arial" w:cs="Arial"/>
          <w:bCs/>
          <w:i/>
          <w:szCs w:val="20"/>
          <w:lang w:val="sl-SI" w:eastAsia="de-DE"/>
        </w:rPr>
        <w:t>50</w:t>
      </w:r>
      <w:r w:rsidRPr="008A6E06">
        <w:rPr>
          <w:rFonts w:ascii="Arial" w:hAnsi="Arial" w:cs="Arial"/>
          <w:b/>
          <w:i/>
          <w:szCs w:val="20"/>
          <w:lang w:val="sl-SI" w:eastAsia="de-DE"/>
        </w:rPr>
        <w:t xml:space="preserve"> </w:t>
      </w:r>
      <w:r w:rsidRPr="008A6E06">
        <w:rPr>
          <w:rStyle w:val="boldblack"/>
          <w:rFonts w:ascii="Arial" w:hAnsi="Arial"/>
          <w:b w:val="0"/>
          <w:i/>
          <w:lang w:val="sl-SI"/>
        </w:rPr>
        <w:t>posameznih trgih, v podjetju pa je v obratih, ki so v izključni Fordovi lasti, zaposlenih približno 4</w:t>
      </w:r>
      <w:r w:rsidR="00784DCE" w:rsidRPr="008A6E06">
        <w:rPr>
          <w:rStyle w:val="boldblack"/>
          <w:rFonts w:ascii="Arial" w:hAnsi="Arial"/>
          <w:b w:val="0"/>
          <w:i/>
          <w:lang w:val="sl-SI"/>
        </w:rPr>
        <w:t>2</w:t>
      </w:r>
      <w:r w:rsidRPr="008A6E06">
        <w:rPr>
          <w:rStyle w:val="boldblack"/>
          <w:rFonts w:ascii="Arial" w:hAnsi="Arial"/>
          <w:b w:val="0"/>
          <w:i/>
          <w:lang w:val="sl-SI"/>
        </w:rPr>
        <w:t>.000 oseb, v skupnih podjetjih in poslovnih povezavah pa se ta številka poveča na približno 55.000 oseb</w:t>
      </w:r>
      <w:r w:rsidRPr="008A6E06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8A6E06">
        <w:rPr>
          <w:rStyle w:val="boldblack"/>
          <w:rFonts w:ascii="Arial" w:hAnsi="Arial"/>
          <w:b w:val="0"/>
          <w:i/>
          <w:lang w:val="sl-SI"/>
        </w:rPr>
        <w:t>Poslovanje Forda Evropa poleg finančne družbe Ford Motor Credit Company vključuje tudi oddelek storitev za stranke in 14 proizvodnih obratov (10 jih je povsem v Fordovi lasti ali so skupna podjetja, 4 obrati delujejo v sklopu poslovnih povezav izven skupine)</w:t>
      </w:r>
      <w:r w:rsidRPr="008A6E06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8A6E06">
        <w:rPr>
          <w:rStyle w:val="boldblack"/>
          <w:rFonts w:ascii="Arial" w:hAnsi="Arial"/>
          <w:b w:val="0"/>
          <w:i/>
          <w:lang w:val="sl-SI"/>
        </w:rPr>
        <w:t>Prve Fordove avtomobile so v Evropo uvozili leta 1903 – istega leta, kot je bila ustanovljena družba Ford Motor Company. Proizvodnja v Evropi se je začela leta 1911.</w:t>
      </w:r>
    </w:p>
    <w:p w14:paraId="2BAA658F" w14:textId="77777777" w:rsidR="00C35AB6" w:rsidRPr="008A6E06" w:rsidRDefault="00C35AB6" w:rsidP="009763BB">
      <w:pPr>
        <w:rPr>
          <w:rFonts w:ascii="Arial" w:hAnsi="Arial" w:cs="Arial"/>
          <w:b/>
          <w:bCs/>
          <w:i/>
          <w:szCs w:val="20"/>
          <w:lang w:val="sl-SI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</w:tblGrid>
      <w:tr w:rsidR="00D9658C" w:rsidRPr="008A6E06" w14:paraId="43B0506D" w14:textId="77777777" w:rsidTr="00B34755">
        <w:tc>
          <w:tcPr>
            <w:tcW w:w="7987" w:type="dxa"/>
            <w:shd w:val="clear" w:color="auto" w:fill="auto"/>
          </w:tcPr>
          <w:p w14:paraId="65F6AF4F" w14:textId="773ECC0A" w:rsidR="00D9658C" w:rsidRPr="008A6E06" w:rsidRDefault="00784DCE" w:rsidP="00B347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A6E06">
              <w:rPr>
                <w:rFonts w:ascii="Arial" w:hAnsi="Arial" w:cs="Arial"/>
                <w:lang w:val="sl-SI"/>
              </w:rPr>
              <w:t>Stik</w:t>
            </w:r>
            <w:r w:rsidR="009763BB" w:rsidRPr="008A6E06">
              <w:rPr>
                <w:rFonts w:ascii="Arial" w:hAnsi="Arial" w:cs="Arial"/>
                <w:lang w:val="sl-SI"/>
              </w:rPr>
              <w:t>:</w:t>
            </w:r>
            <w:r w:rsidR="009763BB" w:rsidRPr="008A6E06">
              <w:rPr>
                <w:rFonts w:ascii="Arial" w:hAnsi="Arial" w:cs="Arial"/>
                <w:lang w:val="sl-SI"/>
              </w:rPr>
              <w:tab/>
            </w:r>
            <w:r w:rsidR="00D9658C" w:rsidRPr="008A6E06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D9658C" w:rsidRPr="008A6E06" w14:paraId="3766402C" w14:textId="77777777" w:rsidTr="00B34755">
        <w:tc>
          <w:tcPr>
            <w:tcW w:w="7987" w:type="dxa"/>
            <w:shd w:val="clear" w:color="auto" w:fill="auto"/>
          </w:tcPr>
          <w:p w14:paraId="5E0A408F" w14:textId="3F268535" w:rsidR="00D9658C" w:rsidRPr="008A6E06" w:rsidRDefault="00D9658C" w:rsidP="00B3475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Cs w:val="20"/>
                <w:lang w:val="sl-SI"/>
              </w:rPr>
            </w:pPr>
            <w:r w:rsidRPr="008A6E06">
              <w:rPr>
                <w:rFonts w:ascii="Arial" w:hAnsi="Arial" w:cs="Arial"/>
                <w:color w:val="000000"/>
                <w:szCs w:val="20"/>
                <w:lang w:val="sl-SI"/>
              </w:rPr>
              <w:tab/>
            </w:r>
            <w:r w:rsidRPr="008A6E06">
              <w:rPr>
                <w:rFonts w:ascii="Arial" w:hAnsi="Arial" w:cs="Arial"/>
                <w:color w:val="000000"/>
                <w:szCs w:val="20"/>
                <w:lang w:val="sl-SI"/>
              </w:rPr>
              <w:t>Summit motors Ljubljana</w:t>
            </w:r>
          </w:p>
          <w:p w14:paraId="4A5B9B6B" w14:textId="43D1198C" w:rsidR="00D9658C" w:rsidRPr="008A6E06" w:rsidRDefault="00D9658C" w:rsidP="00B347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A6E06">
              <w:rPr>
                <w:rFonts w:ascii="Arial" w:hAnsi="Arial" w:cs="Arial"/>
                <w:color w:val="000000"/>
                <w:szCs w:val="20"/>
                <w:lang w:val="sl-SI"/>
              </w:rPr>
              <w:tab/>
            </w:r>
            <w:r w:rsidRPr="008A6E06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D9658C" w:rsidRPr="008A6E06" w14:paraId="0FA4C7AC" w14:textId="77777777" w:rsidTr="00B34755">
        <w:tc>
          <w:tcPr>
            <w:tcW w:w="7987" w:type="dxa"/>
            <w:shd w:val="clear" w:color="auto" w:fill="auto"/>
          </w:tcPr>
          <w:p w14:paraId="68B8ABD4" w14:textId="79CA2AFC" w:rsidR="00D9658C" w:rsidRPr="008A6E06" w:rsidRDefault="00D9658C" w:rsidP="00B347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A6E06">
              <w:rPr>
                <w:lang w:val="sl-SI"/>
              </w:rPr>
              <w:tab/>
            </w:r>
            <w:hyperlink r:id="rId12" w:history="1">
              <w:r w:rsidRPr="008A6E06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5C3B5019" w14:textId="07504C7F" w:rsidR="00D9658C" w:rsidRPr="008A6E06" w:rsidRDefault="00D9658C" w:rsidP="00D9658C">
      <w:pPr>
        <w:rPr>
          <w:rFonts w:ascii="Arial" w:hAnsi="Arial" w:cs="Arial"/>
          <w:lang w:val="sl-SI"/>
        </w:rPr>
      </w:pPr>
    </w:p>
    <w:p w14:paraId="26EA60EE" w14:textId="77777777" w:rsidR="009763BB" w:rsidRPr="008A6E06" w:rsidRDefault="009763BB" w:rsidP="009763BB">
      <w:pPr>
        <w:rPr>
          <w:lang w:val="sl-SI"/>
        </w:rPr>
      </w:pPr>
    </w:p>
    <w:p w14:paraId="0895583D" w14:textId="77777777" w:rsidR="009763BB" w:rsidRPr="008A6E06" w:rsidRDefault="009763BB" w:rsidP="009763BB">
      <w:pPr>
        <w:rPr>
          <w:lang w:val="sl-SI"/>
        </w:rPr>
      </w:pPr>
    </w:p>
    <w:p w14:paraId="6F45B0A8" w14:textId="77777777" w:rsidR="00B921D6" w:rsidRPr="008A6E06" w:rsidRDefault="00B921D6">
      <w:pPr>
        <w:rPr>
          <w:lang w:val="sl-SI"/>
        </w:rPr>
      </w:pPr>
    </w:p>
    <w:sectPr w:rsidR="00B921D6" w:rsidRPr="008A6E06" w:rsidSect="00B921D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60" w:right="900" w:bottom="81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84C4" w14:textId="77777777" w:rsidR="00B921D6" w:rsidRDefault="00B921D6">
      <w:r>
        <w:separator/>
      </w:r>
    </w:p>
  </w:endnote>
  <w:endnote w:type="continuationSeparator" w:id="0">
    <w:p w14:paraId="59361E52" w14:textId="77777777" w:rsidR="00B921D6" w:rsidRDefault="00B921D6">
      <w:r>
        <w:continuationSeparator/>
      </w:r>
    </w:p>
  </w:endnote>
  <w:endnote w:type="continuationNotice" w:id="1">
    <w:p w14:paraId="69417747" w14:textId="77777777" w:rsidR="00B921D6" w:rsidRDefault="00B92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C65" w14:textId="77777777" w:rsidR="00B921D6" w:rsidRDefault="009763BB" w:rsidP="00B921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6993905" w14:textId="77777777" w:rsidR="00B921D6" w:rsidRDefault="00B921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84B" w14:textId="77777777" w:rsidR="00B921D6" w:rsidRDefault="009763BB" w:rsidP="00B921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B921D6" w:rsidRPr="008A6E06" w14:paraId="3D3937C4" w14:textId="77777777" w:rsidTr="00B921D6">
      <w:tc>
        <w:tcPr>
          <w:tcW w:w="9468" w:type="dxa"/>
        </w:tcPr>
        <w:p w14:paraId="75390C6E" w14:textId="77777777" w:rsidR="00B921D6" w:rsidRPr="009F12AA" w:rsidRDefault="00B921D6">
          <w:pPr>
            <w:pStyle w:val="Noga"/>
            <w:jc w:val="center"/>
            <w:rPr>
              <w:rFonts w:ascii="Arial" w:hAnsi="Arial" w:cs="Arial"/>
            </w:rPr>
          </w:pPr>
        </w:p>
        <w:p w14:paraId="289ED817" w14:textId="77777777" w:rsidR="00B921D6" w:rsidRPr="009F12AA" w:rsidRDefault="00B921D6">
          <w:pPr>
            <w:pStyle w:val="Noga"/>
            <w:jc w:val="center"/>
            <w:rPr>
              <w:rFonts w:ascii="Arial" w:hAnsi="Arial" w:cs="Arial"/>
            </w:rPr>
          </w:pPr>
        </w:p>
        <w:p w14:paraId="5072DEBE" w14:textId="77777777" w:rsidR="008A6E06" w:rsidRPr="00032417" w:rsidRDefault="008A6E06" w:rsidP="008A6E06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2B389DB4" w14:textId="61D7FBB5" w:rsidR="00B921D6" w:rsidRPr="008A6E06" w:rsidRDefault="008A6E06" w:rsidP="008A6E06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</w:p>
      </w:tc>
      <w:tc>
        <w:tcPr>
          <w:tcW w:w="1788" w:type="dxa"/>
        </w:tcPr>
        <w:p w14:paraId="3606C826" w14:textId="77777777" w:rsidR="00B921D6" w:rsidRPr="008A6E06" w:rsidRDefault="00B921D6">
          <w:pPr>
            <w:pStyle w:val="Noga"/>
            <w:rPr>
              <w:lang w:val="de-DE"/>
            </w:rPr>
          </w:pPr>
        </w:p>
      </w:tc>
    </w:tr>
  </w:tbl>
  <w:p w14:paraId="571D2B80" w14:textId="77777777" w:rsidR="00B921D6" w:rsidRPr="008A6E06" w:rsidRDefault="00B921D6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509E" w14:textId="77777777" w:rsidR="00B921D6" w:rsidRDefault="00B921D6" w:rsidP="00B921D6">
    <w:pPr>
      <w:pStyle w:val="Noga"/>
      <w:jc w:val="center"/>
    </w:pPr>
  </w:p>
  <w:p w14:paraId="628D6BDA" w14:textId="77777777" w:rsidR="00B921D6" w:rsidRDefault="00B921D6" w:rsidP="00B921D6">
    <w:pPr>
      <w:pStyle w:val="Noga"/>
      <w:jc w:val="center"/>
    </w:pPr>
  </w:p>
  <w:p w14:paraId="3C5952D6" w14:textId="77777777" w:rsidR="008A6E06" w:rsidRPr="00032417" w:rsidRDefault="008A6E06" w:rsidP="008A6E06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5DE9D613" w14:textId="49CBA1CD" w:rsidR="00B921D6" w:rsidRPr="008A6E06" w:rsidRDefault="008A6E06" w:rsidP="008A6E06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9763BB" w:rsidRPr="008A6E06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A39D" w14:textId="77777777" w:rsidR="00B921D6" w:rsidRDefault="00B921D6">
      <w:r>
        <w:separator/>
      </w:r>
    </w:p>
  </w:footnote>
  <w:footnote w:type="continuationSeparator" w:id="0">
    <w:p w14:paraId="610CF151" w14:textId="77777777" w:rsidR="00B921D6" w:rsidRDefault="00B921D6">
      <w:r>
        <w:continuationSeparator/>
      </w:r>
    </w:p>
  </w:footnote>
  <w:footnote w:type="continuationNotice" w:id="1">
    <w:p w14:paraId="7723FEAF" w14:textId="77777777" w:rsidR="00B921D6" w:rsidRDefault="00B92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60FA" w14:textId="13B6324A" w:rsidR="00B921D6" w:rsidRPr="00315ADB" w:rsidRDefault="009763BB" w:rsidP="00B921D6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1F37D9" wp14:editId="1EAE71A7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6E477" w14:textId="77777777" w:rsidR="00B921D6" w:rsidRDefault="009763BB" w:rsidP="00B921D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9EBA26" wp14:editId="36584881">
                                <wp:extent cx="269240" cy="269240"/>
                                <wp:effectExtent l="0" t="0" r="0" b="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578DEF" w14:textId="77777777" w:rsidR="00B921D6" w:rsidRPr="005D6392" w:rsidRDefault="007F679D" w:rsidP="00B921D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9763BB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F37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" o:button="t" filled="f" stroked="f">
              <v:fill o:detectmouseclick="t"/>
              <v:path arrowok="t"/>
              <v:textbox inset="0,0,0,0">
                <w:txbxContent>
                  <w:p w14:paraId="6466E477" w14:textId="77777777" w:rsidR="00B921D6" w:rsidRDefault="009763BB" w:rsidP="00B921D6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A9EBA26" wp14:editId="36584881">
                          <wp:extent cx="269240" cy="269240"/>
                          <wp:effectExtent l="0" t="0" r="0" b="0"/>
                          <wp:docPr id="11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578DEF" w14:textId="77777777" w:rsidR="00B921D6" w:rsidRPr="005D6392" w:rsidRDefault="007F679D" w:rsidP="00B921D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9763BB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4AC3C6" wp14:editId="40454DEF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24AB6" w14:textId="77777777" w:rsidR="00B921D6" w:rsidRPr="005214A1" w:rsidRDefault="009763BB" w:rsidP="00B921D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34D755D9" wp14:editId="44052C6A">
                                <wp:extent cx="1053193" cy="236115"/>
                                <wp:effectExtent l="0" t="0" r="1270" b="5715"/>
                                <wp:docPr id="12" name="Picture 12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AC3C6" id="Text Box 8" o:spid="_x0000_s1027" type="#_x0000_t202" href="http://www.youtube.com/fordofeurope" style="position:absolute;left:0;text-align:left;margin-left:328.45pt;margin-top:0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" o:button="t" filled="f" stroked="f">
              <v:fill o:detectmouseclick="t"/>
              <v:path arrowok="t"/>
              <v:textbox inset="0,0,0,0">
                <w:txbxContent>
                  <w:p w14:paraId="73E24AB6" w14:textId="77777777" w:rsidR="00B921D6" w:rsidRPr="005214A1" w:rsidRDefault="009763BB" w:rsidP="00B921D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34D755D9" wp14:editId="44052C6A">
                          <wp:extent cx="1053193" cy="236115"/>
                          <wp:effectExtent l="0" t="0" r="1270" b="5715"/>
                          <wp:docPr id="12" name="Picture 12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3DCB9CD8" wp14:editId="474CEE3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AEB4C" wp14:editId="5401BB78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C5B5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</w:t>
    </w:r>
    <w:r>
      <w:rPr>
        <w:rFonts w:ascii="Book Antiqua" w:hAnsi="Book Antiqua"/>
        <w:smallCaps/>
        <w:position w:val="132"/>
        <w:sz w:val="48"/>
        <w:szCs w:val="48"/>
      </w:rPr>
      <w:t>N</w:t>
    </w:r>
    <w:r w:rsidR="000E1F69">
      <w:rPr>
        <w:rFonts w:ascii="Book Antiqua" w:hAnsi="Book Antiqua"/>
        <w:smallCaps/>
        <w:position w:val="132"/>
        <w:sz w:val="48"/>
        <w:szCs w:val="48"/>
      </w:rPr>
      <w:t>ovic</w:t>
    </w:r>
    <w:r>
      <w:rPr>
        <w:rFonts w:ascii="Book Antiqua" w:hAnsi="Book Antiqua"/>
        <w:smallCaps/>
        <w:position w:val="132"/>
        <w:sz w:val="48"/>
        <w:szCs w:val="48"/>
      </w:rPr>
      <w:t>e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D26"/>
    <w:multiLevelType w:val="hybridMultilevel"/>
    <w:tmpl w:val="C7E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B"/>
    <w:rsid w:val="00002C7D"/>
    <w:rsid w:val="00005FED"/>
    <w:rsid w:val="000064D0"/>
    <w:rsid w:val="00006512"/>
    <w:rsid w:val="000137F3"/>
    <w:rsid w:val="00013A39"/>
    <w:rsid w:val="000148E4"/>
    <w:rsid w:val="000453D3"/>
    <w:rsid w:val="0006408D"/>
    <w:rsid w:val="0007062C"/>
    <w:rsid w:val="000845C5"/>
    <w:rsid w:val="00097BA7"/>
    <w:rsid w:val="000B1406"/>
    <w:rsid w:val="000E1F69"/>
    <w:rsid w:val="000E6422"/>
    <w:rsid w:val="000F45A5"/>
    <w:rsid w:val="001029CC"/>
    <w:rsid w:val="001079BB"/>
    <w:rsid w:val="001251B1"/>
    <w:rsid w:val="0013073D"/>
    <w:rsid w:val="0016701D"/>
    <w:rsid w:val="00172ED1"/>
    <w:rsid w:val="002134D3"/>
    <w:rsid w:val="00215DA9"/>
    <w:rsid w:val="0022202C"/>
    <w:rsid w:val="00227933"/>
    <w:rsid w:val="00234E2A"/>
    <w:rsid w:val="0023532B"/>
    <w:rsid w:val="00265BCC"/>
    <w:rsid w:val="00273B0B"/>
    <w:rsid w:val="00295644"/>
    <w:rsid w:val="002C655A"/>
    <w:rsid w:val="002C6E42"/>
    <w:rsid w:val="002C7E9A"/>
    <w:rsid w:val="002D79DB"/>
    <w:rsid w:val="002E4937"/>
    <w:rsid w:val="002E787D"/>
    <w:rsid w:val="002F03FF"/>
    <w:rsid w:val="002F2710"/>
    <w:rsid w:val="002F3DE8"/>
    <w:rsid w:val="00311BBE"/>
    <w:rsid w:val="003275E1"/>
    <w:rsid w:val="00332B50"/>
    <w:rsid w:val="00345DD8"/>
    <w:rsid w:val="00350BC1"/>
    <w:rsid w:val="003566FC"/>
    <w:rsid w:val="003671C5"/>
    <w:rsid w:val="00391DB5"/>
    <w:rsid w:val="00394D89"/>
    <w:rsid w:val="00395953"/>
    <w:rsid w:val="00397A03"/>
    <w:rsid w:val="003C4CB0"/>
    <w:rsid w:val="003E1BED"/>
    <w:rsid w:val="003E460D"/>
    <w:rsid w:val="00407CFB"/>
    <w:rsid w:val="00445AE1"/>
    <w:rsid w:val="00457B9F"/>
    <w:rsid w:val="0048384F"/>
    <w:rsid w:val="004864EB"/>
    <w:rsid w:val="004A7397"/>
    <w:rsid w:val="004D768B"/>
    <w:rsid w:val="004F56F3"/>
    <w:rsid w:val="0050138F"/>
    <w:rsid w:val="0052374E"/>
    <w:rsid w:val="00531016"/>
    <w:rsid w:val="0054200A"/>
    <w:rsid w:val="00546292"/>
    <w:rsid w:val="005925E3"/>
    <w:rsid w:val="005932BC"/>
    <w:rsid w:val="005C6090"/>
    <w:rsid w:val="005D518E"/>
    <w:rsid w:val="005E2419"/>
    <w:rsid w:val="005E374C"/>
    <w:rsid w:val="00611593"/>
    <w:rsid w:val="00612DF3"/>
    <w:rsid w:val="00676FFC"/>
    <w:rsid w:val="00694821"/>
    <w:rsid w:val="006A4904"/>
    <w:rsid w:val="006E44F4"/>
    <w:rsid w:val="007124BB"/>
    <w:rsid w:val="00721C0A"/>
    <w:rsid w:val="00725C31"/>
    <w:rsid w:val="0076144A"/>
    <w:rsid w:val="00777523"/>
    <w:rsid w:val="00784DCE"/>
    <w:rsid w:val="007F679D"/>
    <w:rsid w:val="0084696B"/>
    <w:rsid w:val="0087082F"/>
    <w:rsid w:val="00882B7D"/>
    <w:rsid w:val="008A0264"/>
    <w:rsid w:val="008A6E06"/>
    <w:rsid w:val="008B4A64"/>
    <w:rsid w:val="009117B9"/>
    <w:rsid w:val="00916BB0"/>
    <w:rsid w:val="009177B7"/>
    <w:rsid w:val="00926E8D"/>
    <w:rsid w:val="009644AE"/>
    <w:rsid w:val="009763BB"/>
    <w:rsid w:val="00995605"/>
    <w:rsid w:val="009B39ED"/>
    <w:rsid w:val="009C18F1"/>
    <w:rsid w:val="009C6A7E"/>
    <w:rsid w:val="009D422B"/>
    <w:rsid w:val="009D78F6"/>
    <w:rsid w:val="009E5E3F"/>
    <w:rsid w:val="009F27DC"/>
    <w:rsid w:val="00A07001"/>
    <w:rsid w:val="00A12645"/>
    <w:rsid w:val="00A22D68"/>
    <w:rsid w:val="00A27621"/>
    <w:rsid w:val="00A501DC"/>
    <w:rsid w:val="00A667B4"/>
    <w:rsid w:val="00A71B82"/>
    <w:rsid w:val="00A94772"/>
    <w:rsid w:val="00AE11F6"/>
    <w:rsid w:val="00B25697"/>
    <w:rsid w:val="00B40202"/>
    <w:rsid w:val="00B429D7"/>
    <w:rsid w:val="00B47BE2"/>
    <w:rsid w:val="00B51409"/>
    <w:rsid w:val="00B54039"/>
    <w:rsid w:val="00B63545"/>
    <w:rsid w:val="00B77C80"/>
    <w:rsid w:val="00B878C5"/>
    <w:rsid w:val="00B921D6"/>
    <w:rsid w:val="00B9771E"/>
    <w:rsid w:val="00BC1CBC"/>
    <w:rsid w:val="00BD0685"/>
    <w:rsid w:val="00C25A2E"/>
    <w:rsid w:val="00C34A50"/>
    <w:rsid w:val="00C35AB6"/>
    <w:rsid w:val="00C40400"/>
    <w:rsid w:val="00C51C6A"/>
    <w:rsid w:val="00C5699A"/>
    <w:rsid w:val="00C60A5E"/>
    <w:rsid w:val="00C66940"/>
    <w:rsid w:val="00C87A5A"/>
    <w:rsid w:val="00CA11F3"/>
    <w:rsid w:val="00CD3173"/>
    <w:rsid w:val="00CF32EC"/>
    <w:rsid w:val="00CF5731"/>
    <w:rsid w:val="00D009FC"/>
    <w:rsid w:val="00D05201"/>
    <w:rsid w:val="00D2085B"/>
    <w:rsid w:val="00D37331"/>
    <w:rsid w:val="00D37962"/>
    <w:rsid w:val="00D50F92"/>
    <w:rsid w:val="00D54731"/>
    <w:rsid w:val="00D6006A"/>
    <w:rsid w:val="00D857D7"/>
    <w:rsid w:val="00D9658C"/>
    <w:rsid w:val="00DC30A0"/>
    <w:rsid w:val="00DD4B6C"/>
    <w:rsid w:val="00DE2F2A"/>
    <w:rsid w:val="00DF230B"/>
    <w:rsid w:val="00E11B6B"/>
    <w:rsid w:val="00E2246F"/>
    <w:rsid w:val="00E24179"/>
    <w:rsid w:val="00E2640A"/>
    <w:rsid w:val="00E51C81"/>
    <w:rsid w:val="00E83AEC"/>
    <w:rsid w:val="00E938D0"/>
    <w:rsid w:val="00EC44E9"/>
    <w:rsid w:val="00EE3370"/>
    <w:rsid w:val="00EF7B55"/>
    <w:rsid w:val="00F031C2"/>
    <w:rsid w:val="00F067FC"/>
    <w:rsid w:val="00F20D5C"/>
    <w:rsid w:val="00F21E4A"/>
    <w:rsid w:val="00F6280F"/>
    <w:rsid w:val="00F72604"/>
    <w:rsid w:val="00FB2BFD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1A5B"/>
  <w15:chartTrackingRefBased/>
  <w15:docId w15:val="{D65B6540-2D6B-4448-A5A0-7460A54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3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63B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763BB"/>
    <w:rPr>
      <w:rFonts w:ascii="Times New Roman" w:eastAsia="Times New Roman" w:hAnsi="Times New Roman" w:cs="Times New Roman"/>
      <w:sz w:val="20"/>
      <w:szCs w:val="24"/>
    </w:rPr>
  </w:style>
  <w:style w:type="paragraph" w:styleId="Noga">
    <w:name w:val="footer"/>
    <w:basedOn w:val="Navaden"/>
    <w:link w:val="NogaZnak"/>
    <w:rsid w:val="009763B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763BB"/>
    <w:rPr>
      <w:rFonts w:ascii="Times New Roman" w:eastAsia="Times New Roman" w:hAnsi="Times New Roman" w:cs="Times New Roman"/>
      <w:sz w:val="20"/>
      <w:szCs w:val="24"/>
    </w:rPr>
  </w:style>
  <w:style w:type="character" w:styleId="tevilkastrani">
    <w:name w:val="page number"/>
    <w:basedOn w:val="Privzetapisavaodstavka"/>
    <w:rsid w:val="009763BB"/>
  </w:style>
  <w:style w:type="character" w:styleId="Hiperpovezava">
    <w:name w:val="Hyperlink"/>
    <w:rsid w:val="009763BB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9763BB"/>
    <w:pPr>
      <w:spacing w:line="360" w:lineRule="auto"/>
    </w:pPr>
    <w:rPr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9763BB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avaden"/>
    <w:rsid w:val="009763BB"/>
    <w:rPr>
      <w:rFonts w:ascii="Calibri" w:eastAsiaTheme="minorHAnsi" w:hAnsi="Calibri" w:cs="Calibri"/>
      <w:sz w:val="22"/>
      <w:szCs w:val="22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8A0264"/>
    <w:pPr>
      <w:spacing w:before="100" w:beforeAutospacing="1" w:after="100" w:afterAutospacing="1"/>
    </w:pPr>
    <w:rPr>
      <w:sz w:val="24"/>
      <w:lang w:val="en-US"/>
    </w:rPr>
  </w:style>
  <w:style w:type="character" w:customStyle="1" w:styleId="boldblack">
    <w:name w:val="bold black"/>
    <w:rsid w:val="00C35AB6"/>
    <w:rPr>
      <w:rFonts w:ascii="HelveticaNeueLTPro-BdEx" w:hAnsi="HelveticaNeueLTPro-BdEx" w:hint="default"/>
      <w:b/>
      <w:bCs w:val="0"/>
      <w:color w:val="000000"/>
    </w:rPr>
  </w:style>
  <w:style w:type="character" w:styleId="Nerazreenaomemba">
    <w:name w:val="Unresolved Mention"/>
    <w:basedOn w:val="Privzetapisavaodstavka"/>
    <w:uiPriority w:val="99"/>
    <w:semiHidden/>
    <w:unhideWhenUsed/>
    <w:rsid w:val="00D9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ja.hvala@summitmotors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ford.com/content/fordmedia/feu/en/news/2022/03/14/craiova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dia.ford.com/content/fordmedia/feu/en/news/2022/03/14/batter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FA5A9C65E14592B82C8D564DBA3A" ma:contentTypeVersion="13" ma:contentTypeDescription="Crée un document." ma:contentTypeScope="" ma:versionID="dbb06fac0a270d65de6165e0a6cd998f">
  <xsd:schema xmlns:xsd="http://www.w3.org/2001/XMLSchema" xmlns:xs="http://www.w3.org/2001/XMLSchema" xmlns:p="http://schemas.microsoft.com/office/2006/metadata/properties" xmlns:ns2="29dd1f22-7d4c-4044-a998-b2a29c56ff05" xmlns:ns3="26ef8bd3-7887-4cd6-9c08-ad024c188179" targetNamespace="http://schemas.microsoft.com/office/2006/metadata/properties" ma:root="true" ma:fieldsID="873ade7a627590435204297108f869ba" ns2:_="" ns3:_="">
    <xsd:import namespace="29dd1f22-7d4c-4044-a998-b2a29c56ff05"/>
    <xsd:import namespace="26ef8bd3-7887-4cd6-9c08-ad024c188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1f22-7d4c-4044-a998-b2a29c56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f8bd3-7887-4cd6-9c08-ad024c188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27F3B-118B-4649-9B7F-87D8EE39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1f22-7d4c-4044-a998-b2a29c56ff05"/>
    <ds:schemaRef ds:uri="26ef8bd3-7887-4cd6-9c08-ad024c188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CFDE8-1A49-4A39-BE18-22D543BE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BBC9A-9E69-4FEE-A202-6F7C78005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1673</Words>
  <Characters>9355</Characters>
  <Application>Microsoft Office Word</Application>
  <DocSecurity>0</DocSecurity>
  <Lines>623</Lines>
  <Paragraphs>459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Eis, Volker (V.)</dc:creator>
  <cp:keywords/>
  <dc:description/>
  <cp:lastModifiedBy>Peter Berden</cp:lastModifiedBy>
  <cp:revision>75</cp:revision>
  <dcterms:created xsi:type="dcterms:W3CDTF">2022-03-14T13:34:00Z</dcterms:created>
  <dcterms:modified xsi:type="dcterms:W3CDTF">2022-03-14T14:29:00Z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0x0101002103FA5A9C65E14592B82C8D564DBA3A</vt:lpwstr>
  </property>
</Properties>
</file>