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D935" w14:textId="5987BE77" w:rsidR="007B4B93" w:rsidRPr="007B4B93" w:rsidRDefault="00272880" w:rsidP="007B4B93">
      <w:pPr>
        <w:rPr>
          <w:b/>
          <w:bCs/>
          <w:sz w:val="36"/>
          <w:szCs w:val="36"/>
        </w:rPr>
      </w:pPr>
      <w:r w:rsidRPr="00272880">
        <w:rPr>
          <w:b/>
          <w:bCs/>
          <w:sz w:val="36"/>
          <w:szCs w:val="36"/>
        </w:rPr>
        <w:t xml:space="preserve">Moj drugi generator je </w:t>
      </w:r>
      <w:proofErr w:type="spellStart"/>
      <w:r w:rsidRPr="00272880">
        <w:rPr>
          <w:b/>
          <w:bCs/>
          <w:sz w:val="36"/>
          <w:szCs w:val="36"/>
        </w:rPr>
        <w:t>Ranger</w:t>
      </w:r>
      <w:proofErr w:type="spellEnd"/>
      <w:r w:rsidRPr="00272880">
        <w:rPr>
          <w:b/>
          <w:bCs/>
          <w:sz w:val="36"/>
          <w:szCs w:val="36"/>
        </w:rPr>
        <w:t xml:space="preserve"> PHEV</w:t>
      </w:r>
    </w:p>
    <w:p w14:paraId="271E8B57" w14:textId="1F1DAC80" w:rsidR="007B4B93" w:rsidRDefault="00E31641" w:rsidP="007B4B93">
      <w:r w:rsidRPr="00E31641">
        <w:t xml:space="preserve">Predstavljajte si, da prenavljate kuhinjo in se odločate, katero kuhalno ploščo </w:t>
      </w:r>
      <w:r w:rsidR="00867298">
        <w:t xml:space="preserve">boste </w:t>
      </w:r>
      <w:r w:rsidRPr="00E31641">
        <w:t>kupi</w:t>
      </w:r>
      <w:r w:rsidR="00867298">
        <w:t>l</w:t>
      </w:r>
      <w:r w:rsidRPr="00E31641">
        <w:t xml:space="preserve">i. Kaj pa, če bi nakup določene kuhalne plošče pomenil, da ne bi nikoli več potrebovali loncev ali ponvic – da bi lahko vse pražili, </w:t>
      </w:r>
      <w:proofErr w:type="spellStart"/>
      <w:r w:rsidR="000F5956">
        <w:t>so</w:t>
      </w:r>
      <w:r w:rsidRPr="00E31641">
        <w:t>pari</w:t>
      </w:r>
      <w:r w:rsidR="000F5956">
        <w:t>li</w:t>
      </w:r>
      <w:proofErr w:type="spellEnd"/>
      <w:r w:rsidRPr="00E31641">
        <w:t xml:space="preserve"> in pekli na žaru neposredno na njeni površini? Nikoli več </w:t>
      </w:r>
      <w:r w:rsidR="00BB65C3">
        <w:t xml:space="preserve">vam </w:t>
      </w:r>
      <w:r w:rsidRPr="00E31641">
        <w:t>ne bi bilo treba kupovati, čistiti ali shranjevati te kuhinjske opreme.</w:t>
      </w:r>
    </w:p>
    <w:p w14:paraId="59D44E36" w14:textId="77777777" w:rsidR="007B4B93" w:rsidRDefault="007B4B93" w:rsidP="007B4B93"/>
    <w:p w14:paraId="40C96401" w14:textId="73E91226" w:rsidR="007B4B93" w:rsidRDefault="00A618D4" w:rsidP="007B4B93">
      <w:r w:rsidRPr="00A618D4">
        <w:t>Prav takšn</w:t>
      </w:r>
      <w:r w:rsidR="00097560">
        <w:t xml:space="preserve">o izkušnjo je </w:t>
      </w:r>
      <w:r w:rsidRPr="00A618D4">
        <w:t>nakup p</w:t>
      </w:r>
      <w:proofErr w:type="spellStart"/>
      <w:r w:rsidRPr="00A618D4">
        <w:t>ickupa</w:t>
      </w:r>
      <w:proofErr w:type="spellEnd"/>
      <w:r w:rsidRPr="00A618D4">
        <w:t xml:space="preserve"> </w:t>
      </w:r>
      <w:proofErr w:type="spellStart"/>
      <w:r w:rsidRPr="00A618D4">
        <w:t>Ranger</w:t>
      </w:r>
      <w:proofErr w:type="spellEnd"/>
      <w:r w:rsidRPr="00A618D4">
        <w:t xml:space="preserve"> Plug-In Hybrid</w:t>
      </w:r>
      <w:r w:rsidRPr="00A618D4">
        <w:rPr>
          <w:vertAlign w:val="superscript"/>
        </w:rPr>
        <w:t>1</w:t>
      </w:r>
      <w:r w:rsidRPr="00A618D4">
        <w:t xml:space="preserve"> s sistemom Pro </w:t>
      </w:r>
      <w:proofErr w:type="spellStart"/>
      <w:r w:rsidRPr="00A618D4">
        <w:t>Power</w:t>
      </w:r>
      <w:proofErr w:type="spellEnd"/>
      <w:r w:rsidRPr="00A618D4">
        <w:t xml:space="preserve"> Onboard</w:t>
      </w:r>
      <w:r w:rsidRPr="007E171B">
        <w:rPr>
          <w:vertAlign w:val="superscript"/>
        </w:rPr>
        <w:t>2</w:t>
      </w:r>
      <w:r w:rsidRPr="00A618D4">
        <w:t xml:space="preserve"> </w:t>
      </w:r>
      <w:r w:rsidR="00097560">
        <w:t xml:space="preserve">omogočil </w:t>
      </w:r>
      <w:r w:rsidRPr="00A618D4">
        <w:t>številn</w:t>
      </w:r>
      <w:r w:rsidR="00097560">
        <w:t>im</w:t>
      </w:r>
      <w:r w:rsidRPr="00A618D4">
        <w:t xml:space="preserve"> uporabnik</w:t>
      </w:r>
      <w:r w:rsidR="00097560">
        <w:t>om</w:t>
      </w:r>
      <w:r w:rsidRPr="00A618D4">
        <w:t xml:space="preserve">, ki so </w:t>
      </w:r>
      <w:r w:rsidR="007E171B">
        <w:t xml:space="preserve">prej </w:t>
      </w:r>
      <w:r w:rsidRPr="00A618D4">
        <w:t xml:space="preserve">potrebovali </w:t>
      </w:r>
      <w:r>
        <w:t xml:space="preserve">dodaten </w:t>
      </w:r>
      <w:r w:rsidRPr="00A618D4">
        <w:t>generator</w:t>
      </w:r>
      <w:r w:rsidR="007B4B93">
        <w:t>.</w:t>
      </w:r>
    </w:p>
    <w:p w14:paraId="090E53E8" w14:textId="77777777" w:rsidR="007B4B93" w:rsidRDefault="007B4B93" w:rsidP="007B4B93"/>
    <w:p w14:paraId="05B5A115" w14:textId="3C291219" w:rsidR="007B4B93" w:rsidRDefault="00FF1D18" w:rsidP="007B4B93">
      <w:r w:rsidRPr="00FF1D18">
        <w:t>V naših raziskavah se nenehno pogovarjamo s strankami</w:t>
      </w:r>
      <w:r w:rsidR="00497A9F">
        <w:t>, med katerimi so</w:t>
      </w:r>
      <w:r w:rsidRPr="00FF1D18">
        <w:t xml:space="preserve"> gradbeniki, ponudniki </w:t>
      </w:r>
      <w:proofErr w:type="spellStart"/>
      <w:r w:rsidRPr="00FF1D18">
        <w:t>cateringa</w:t>
      </w:r>
      <w:proofErr w:type="spellEnd"/>
      <w:r w:rsidRPr="00FF1D18">
        <w:t xml:space="preserve"> in gozdarji, ki </w:t>
      </w:r>
      <w:r w:rsidR="001A2788">
        <w:t xml:space="preserve">so </w:t>
      </w:r>
      <w:r w:rsidRPr="00FF1D18">
        <w:t xml:space="preserve">jih prednosti sistema Pro </w:t>
      </w:r>
      <w:proofErr w:type="spellStart"/>
      <w:r w:rsidRPr="00FF1D18">
        <w:t>Power</w:t>
      </w:r>
      <w:proofErr w:type="spellEnd"/>
      <w:r w:rsidRPr="00FF1D18">
        <w:t xml:space="preserve"> </w:t>
      </w:r>
      <w:proofErr w:type="spellStart"/>
      <w:r w:rsidRPr="00FF1D18">
        <w:t>Onboard</w:t>
      </w:r>
      <w:proofErr w:type="spellEnd"/>
      <w:r w:rsidRPr="00FF1D18">
        <w:t xml:space="preserve"> prepriča</w:t>
      </w:r>
      <w:r w:rsidR="001A2788">
        <w:t>le</w:t>
      </w:r>
      <w:r w:rsidRPr="00FF1D18">
        <w:t xml:space="preserve"> v hipu, ko </w:t>
      </w:r>
      <w:r w:rsidR="001A2788">
        <w:t>so ugotovili</w:t>
      </w:r>
      <w:r w:rsidRPr="00FF1D18">
        <w:t>, da jim za napajanje opreme ni več treba s seboj tovoriti generatorja in goriva</w:t>
      </w:r>
      <w:r w:rsidR="007B4B93">
        <w:t>.</w:t>
      </w:r>
    </w:p>
    <w:p w14:paraId="465B7B96" w14:textId="77777777" w:rsidR="00A700C8" w:rsidRDefault="00A700C8"/>
    <w:p w14:paraId="50AEE788" w14:textId="340A90E0" w:rsidR="007B4B93" w:rsidRPr="007B4B93" w:rsidRDefault="00842CE9" w:rsidP="007B4B93">
      <w:r w:rsidRPr="00842CE9">
        <w:t xml:space="preserve">Če generatorja ni treba voziti s sabo, to pomeni tudi več prostora </w:t>
      </w:r>
      <w:r w:rsidR="00766884">
        <w:t xml:space="preserve">na kesonu </w:t>
      </w:r>
      <w:r w:rsidRPr="00842CE9">
        <w:t xml:space="preserve">in </w:t>
      </w:r>
      <w:r w:rsidR="001C42DB">
        <w:t xml:space="preserve">dodatno </w:t>
      </w:r>
      <w:r w:rsidRPr="00842CE9">
        <w:t>nosilnost</w:t>
      </w:r>
      <w:r w:rsidR="001C42DB">
        <w:t xml:space="preserve"> </w:t>
      </w:r>
      <w:r w:rsidRPr="00842CE9">
        <w:t>njihove</w:t>
      </w:r>
      <w:r w:rsidR="001C42DB">
        <w:t>ga</w:t>
      </w:r>
      <w:r w:rsidRPr="00842CE9">
        <w:t xml:space="preserve"> </w:t>
      </w:r>
      <w:proofErr w:type="spellStart"/>
      <w:r w:rsidRPr="00842CE9">
        <w:t>pickup</w:t>
      </w:r>
      <w:r w:rsidR="001C42DB">
        <w:t>a</w:t>
      </w:r>
      <w:proofErr w:type="spellEnd"/>
      <w:r w:rsidRPr="00842CE9">
        <w:t>, nižje stroške za gorivo in manj administrativnega dela ter konec skrbi, da bi kdo ukradel generator ali posode za gorivo.</w:t>
      </w:r>
    </w:p>
    <w:p w14:paraId="60F52652" w14:textId="136BFCC3" w:rsidR="007B4B93" w:rsidRPr="007B4B93" w:rsidRDefault="0073765A" w:rsidP="007B4B93">
      <w:r w:rsidRPr="0073765A">
        <w:t xml:space="preserve">Prednosti pa je še več. Za podjetja, ki želijo skrbno ravnati, smo želeli pokazati tudi vpliv uporabe generatorja na zdravje oziroma njegove zamenjave s sistemom Pro </w:t>
      </w:r>
      <w:proofErr w:type="spellStart"/>
      <w:r w:rsidRPr="0073765A">
        <w:t>Power</w:t>
      </w:r>
      <w:proofErr w:type="spellEnd"/>
      <w:r w:rsidRPr="0073765A">
        <w:t xml:space="preserve"> </w:t>
      </w:r>
      <w:proofErr w:type="spellStart"/>
      <w:r w:rsidRPr="0073765A">
        <w:t>Onboard</w:t>
      </w:r>
      <w:proofErr w:type="spellEnd"/>
      <w:r w:rsidRPr="0073765A">
        <w:t>. Pri testiranju tega je bilo ključnega pomena, da smo lahko primerjali tudi stroške obratovanja obeh možnosti.</w:t>
      </w:r>
    </w:p>
    <w:p w14:paraId="37CBF06E" w14:textId="76C6C5B8" w:rsidR="007B4B93" w:rsidRDefault="003E1296" w:rsidP="007B4B93">
      <w:r w:rsidRPr="003E1296">
        <w:t xml:space="preserve">Tako smo si priskrbeli tipičen bencinski generator, </w:t>
      </w:r>
      <w:r w:rsidR="00357387">
        <w:t xml:space="preserve">ki smo </w:t>
      </w:r>
      <w:r w:rsidRPr="003E1296">
        <w:t xml:space="preserve">ga namestili v naprednem centru za preskušanje emisij v našem inženirskem centru v </w:t>
      </w:r>
      <w:proofErr w:type="spellStart"/>
      <w:r w:rsidRPr="003E1296">
        <w:t>Duntonu</w:t>
      </w:r>
      <w:proofErr w:type="spellEnd"/>
      <w:r w:rsidRPr="003E1296">
        <w:t xml:space="preserve"> </w:t>
      </w:r>
      <w:r w:rsidR="00825055">
        <w:t>ter</w:t>
      </w:r>
      <w:r w:rsidRPr="003E1296">
        <w:t xml:space="preserve"> ga preskusili v običajnih scenarijih. Tukaj je primerjava z </w:t>
      </w:r>
      <w:proofErr w:type="spellStart"/>
      <w:r w:rsidRPr="003E1296">
        <w:t>Rangerjem</w:t>
      </w:r>
      <w:proofErr w:type="spellEnd"/>
      <w:r w:rsidRPr="003E1296">
        <w:t xml:space="preserve"> PHEV s sistemom Pro </w:t>
      </w:r>
      <w:proofErr w:type="spellStart"/>
      <w:r w:rsidRPr="003E1296">
        <w:t>Power</w:t>
      </w:r>
      <w:proofErr w:type="spellEnd"/>
      <w:r w:rsidRPr="003E1296">
        <w:t xml:space="preserve"> </w:t>
      </w:r>
      <w:proofErr w:type="spellStart"/>
      <w:r w:rsidRPr="003E1296">
        <w:t>Onboard</w:t>
      </w:r>
      <w:proofErr w:type="spellEnd"/>
      <w:r w:rsidRPr="003E1296">
        <w:t xml:space="preserve"> z močjo 6,9 kW.</w:t>
      </w:r>
    </w:p>
    <w:p w14:paraId="4BCE50B3" w14:textId="33A3200D" w:rsidR="007B4B93" w:rsidRPr="00C15259" w:rsidRDefault="00C15259" w:rsidP="007B4B93">
      <w:pPr>
        <w:rPr>
          <w:b/>
          <w:bCs/>
        </w:rPr>
      </w:pPr>
      <w:r w:rsidRPr="00C15259">
        <w:rPr>
          <w:b/>
          <w:bCs/>
        </w:rPr>
        <w:t>Primerjava obeh rešitev</w:t>
      </w:r>
    </w:p>
    <w:p w14:paraId="44FAAF9B" w14:textId="2A1E34DB" w:rsidR="007B4B93" w:rsidRPr="007B4B93" w:rsidRDefault="00DC4180" w:rsidP="007B4B93">
      <w:r w:rsidRPr="00DC4180">
        <w:t xml:space="preserve">Preden se lotimo številk, poglejmo, kako smo izvedli preskus. Le malo prenosnih generatorjev deluje z močjo 6,9 kW, ki jo ponuja sistem Pro </w:t>
      </w:r>
      <w:proofErr w:type="spellStart"/>
      <w:r w:rsidRPr="00DC4180">
        <w:t>Power</w:t>
      </w:r>
      <w:proofErr w:type="spellEnd"/>
      <w:r w:rsidRPr="00DC4180">
        <w:t xml:space="preserve"> </w:t>
      </w:r>
      <w:proofErr w:type="spellStart"/>
      <w:r w:rsidRPr="00DC4180">
        <w:t>Onboard</w:t>
      </w:r>
      <w:proofErr w:type="spellEnd"/>
      <w:r w:rsidRPr="00DC4180">
        <w:t xml:space="preserve">; </w:t>
      </w:r>
      <w:proofErr w:type="spellStart"/>
      <w:r w:rsidRPr="00DC4180">
        <w:t>ponavadi</w:t>
      </w:r>
      <w:proofErr w:type="spellEnd"/>
      <w:r w:rsidRPr="00DC4180">
        <w:t xml:space="preserve"> najdemo prenosne naprave z močjo okoli 4 kW ali večje, zmogljivejše naprave, vgrajene v prikolice. Najeli smo običajen prenosni generator z močjo 4 kW, ga pregledali in namestili nov izpušni sistem ter tako zagotovili, da je v dobrem stanju in da se bo lahko priključil na naše testne sisteme.</w:t>
      </w:r>
    </w:p>
    <w:p w14:paraId="602F9936" w14:textId="21E490D6" w:rsidR="007B4B93" w:rsidRPr="007B4B93" w:rsidRDefault="00E170BA" w:rsidP="007B4B93">
      <w:r w:rsidRPr="00E170BA">
        <w:t xml:space="preserve">Nato smo generator pognali </w:t>
      </w:r>
      <w:r w:rsidR="00A3414C">
        <w:t xml:space="preserve">z </w:t>
      </w:r>
      <w:r w:rsidRPr="00E170BA">
        <w:t>različni</w:t>
      </w:r>
      <w:r w:rsidR="00A3414C">
        <w:t>mi</w:t>
      </w:r>
      <w:r w:rsidRPr="00E170BA">
        <w:t xml:space="preserve"> obremenitva</w:t>
      </w:r>
      <w:r w:rsidR="00A3414C">
        <w:t>mi</w:t>
      </w:r>
      <w:r w:rsidRPr="00E170BA">
        <w:t xml:space="preserve"> in simulirali običajne primere uporabe na terenu:</w:t>
      </w:r>
    </w:p>
    <w:p w14:paraId="2282AC1F" w14:textId="00D94D95" w:rsidR="00AD293C" w:rsidRPr="00AD293C" w:rsidRDefault="00526D2E" w:rsidP="00AD293C">
      <w:pPr>
        <w:numPr>
          <w:ilvl w:val="0"/>
          <w:numId w:val="1"/>
        </w:numPr>
      </w:pPr>
      <w:r>
        <w:lastRenderedPageBreak/>
        <w:t>n</w:t>
      </w:r>
      <w:r w:rsidR="00AD293C" w:rsidRPr="00AD293C">
        <w:t>izka obremenite</w:t>
      </w:r>
      <w:r>
        <w:t>v</w:t>
      </w:r>
      <w:r w:rsidR="00AD293C" w:rsidRPr="00AD293C">
        <w:t>, okoli 300 W – polnjenje 12-voltne baterije električnega orodja</w:t>
      </w:r>
      <w:r>
        <w:t>;</w:t>
      </w:r>
    </w:p>
    <w:p w14:paraId="5DD6E80C" w14:textId="4FB70013" w:rsidR="007B4B93" w:rsidRPr="007B4B93" w:rsidRDefault="00526D2E" w:rsidP="00713A97">
      <w:pPr>
        <w:numPr>
          <w:ilvl w:val="0"/>
          <w:numId w:val="1"/>
        </w:numPr>
      </w:pPr>
      <w:r>
        <w:t xml:space="preserve">srednja </w:t>
      </w:r>
      <w:r w:rsidRPr="00AD293C">
        <w:t>obremenite</w:t>
      </w:r>
      <w:r>
        <w:t>v</w:t>
      </w:r>
      <w:r w:rsidRPr="00AD293C">
        <w:t xml:space="preserve">, okoli </w:t>
      </w:r>
      <w:r w:rsidR="007B4B93" w:rsidRPr="007B4B93">
        <w:t xml:space="preserve">1500 W </w:t>
      </w:r>
      <w:r>
        <w:t>–</w:t>
      </w:r>
      <w:r w:rsidR="007B4B93" w:rsidRPr="007B4B93">
        <w:t xml:space="preserve"> </w:t>
      </w:r>
      <w:r w:rsidR="00713A97" w:rsidRPr="00713A97">
        <w:t xml:space="preserve">uporaba prenosnega </w:t>
      </w:r>
      <w:r w:rsidR="00713A97">
        <w:t xml:space="preserve">oljnega </w:t>
      </w:r>
      <w:r w:rsidR="00EE1744">
        <w:t>radiatorja</w:t>
      </w:r>
      <w:r w:rsidR="00713A97">
        <w:t>;</w:t>
      </w:r>
    </w:p>
    <w:p w14:paraId="1890E9A1" w14:textId="2F919C97" w:rsidR="007B4B93" w:rsidRPr="007B4B93" w:rsidRDefault="00713A97" w:rsidP="007B4B93">
      <w:pPr>
        <w:numPr>
          <w:ilvl w:val="0"/>
          <w:numId w:val="1"/>
        </w:numPr>
      </w:pPr>
      <w:r>
        <w:t xml:space="preserve">visoka </w:t>
      </w:r>
      <w:r w:rsidRPr="00AD293C">
        <w:t>obremenite</w:t>
      </w:r>
      <w:r>
        <w:t>v</w:t>
      </w:r>
      <w:r w:rsidRPr="00AD293C">
        <w:t xml:space="preserve">, </w:t>
      </w:r>
      <w:r w:rsidR="00D026D2">
        <w:t xml:space="preserve">okrog </w:t>
      </w:r>
      <w:r w:rsidR="007B4B93" w:rsidRPr="007B4B93">
        <w:t xml:space="preserve">2500 W </w:t>
      </w:r>
      <w:r w:rsidR="00EE1744">
        <w:t>–</w:t>
      </w:r>
      <w:r w:rsidR="007B4B93" w:rsidRPr="007B4B93">
        <w:t xml:space="preserve"> </w:t>
      </w:r>
      <w:r w:rsidR="004F054C">
        <w:t>vrenje vode v kotličku</w:t>
      </w:r>
      <w:r w:rsidR="00A06337">
        <w:t xml:space="preserve"> za pripravo vročih napitkov;</w:t>
      </w:r>
    </w:p>
    <w:p w14:paraId="0A5F9417" w14:textId="1DC6DD6E" w:rsidR="007B4B93" w:rsidRPr="007B4B93" w:rsidRDefault="00A06337" w:rsidP="007B4B93">
      <w:pPr>
        <w:numPr>
          <w:ilvl w:val="0"/>
          <w:numId w:val="1"/>
        </w:numPr>
      </w:pPr>
      <w:r>
        <w:t xml:space="preserve">zelo </w:t>
      </w:r>
      <w:r>
        <w:t xml:space="preserve">visoka </w:t>
      </w:r>
      <w:r w:rsidRPr="00AD293C">
        <w:t>obremenite</w:t>
      </w:r>
      <w:r>
        <w:t>v</w:t>
      </w:r>
      <w:r w:rsidR="007B4B93" w:rsidRPr="007B4B93">
        <w:t xml:space="preserve">, </w:t>
      </w:r>
      <w:r>
        <w:t>okrog</w:t>
      </w:r>
      <w:r w:rsidR="007B4B93" w:rsidRPr="007B4B93">
        <w:t xml:space="preserve"> 4000 W </w:t>
      </w:r>
      <w:r w:rsidR="00995A59">
        <w:t>–</w:t>
      </w:r>
      <w:r w:rsidR="007B4B93" w:rsidRPr="007B4B93">
        <w:t xml:space="preserve"> </w:t>
      </w:r>
      <w:r w:rsidR="00D101F2">
        <w:t xml:space="preserve">ogrevanje z oljnim radiatorjem med </w:t>
      </w:r>
      <w:r w:rsidR="00150C1F">
        <w:t>odmorom za malico.</w:t>
      </w:r>
    </w:p>
    <w:p w14:paraId="0FC0FE97" w14:textId="57C37584" w:rsidR="007B4B93" w:rsidRPr="007B4B93" w:rsidRDefault="00D32A09" w:rsidP="007B4B93">
      <w:r w:rsidRPr="00D32A09">
        <w:t xml:space="preserve">Ko smo preizkusili emisije in učinkovitost porabe goriva generatorja, smo za pošteno primerjavo izvedli enake teste tudi z </w:t>
      </w:r>
      <w:proofErr w:type="spellStart"/>
      <w:r w:rsidRPr="00D32A09">
        <w:t>Rangerjem</w:t>
      </w:r>
      <w:proofErr w:type="spellEnd"/>
      <w:r w:rsidRPr="00D32A09">
        <w:t xml:space="preserve"> PHEV.</w:t>
      </w:r>
    </w:p>
    <w:p w14:paraId="79F39E39" w14:textId="40C32714" w:rsidR="007B4B93" w:rsidRPr="007B4B93" w:rsidRDefault="003139EE" w:rsidP="007B4B93">
      <w:r w:rsidRPr="003139EE">
        <w:t>Merili smo štiri vrste emisij – dušikove okside, ogljikov monoksid, ogljikovodike in ogljikov dioksid (CO</w:t>
      </w:r>
      <w:r w:rsidRPr="003139EE">
        <w:rPr>
          <w:vertAlign w:val="subscript"/>
        </w:rPr>
        <w:t>2</w:t>
      </w:r>
      <w:r w:rsidRPr="003139EE">
        <w:t>).</w:t>
      </w:r>
      <w:r w:rsidRPr="003139EE">
        <w:rPr>
          <w:vertAlign w:val="superscript"/>
        </w:rPr>
        <w:t>3</w:t>
      </w:r>
      <w:r w:rsidRPr="003139EE">
        <w:t xml:space="preserve"> Prve tri so strogo regulirane z evropsko zakonodajo o emisijah vozil in lahko imajo resne posledice za zdravje, če jih vdih</w:t>
      </w:r>
      <w:r w:rsidR="00481E27">
        <w:t>avate</w:t>
      </w:r>
      <w:r w:rsidRPr="003139EE">
        <w:t xml:space="preserve"> predolgo, medtem ko je CO</w:t>
      </w:r>
      <w:r w:rsidRPr="003139EE">
        <w:rPr>
          <w:vertAlign w:val="subscript"/>
        </w:rPr>
        <w:t>2</w:t>
      </w:r>
      <w:r w:rsidRPr="003139EE">
        <w:t xml:space="preserve"> toplogredni plin, ki povzroča podnebne spremembe.</w:t>
      </w:r>
    </w:p>
    <w:p w14:paraId="5F47CDFA" w14:textId="77777777" w:rsidR="007B4B93" w:rsidRDefault="007B4B93" w:rsidP="007B4B93"/>
    <w:p w14:paraId="6F358FFE" w14:textId="667205B7" w:rsidR="007B4B93" w:rsidRPr="007B4B93" w:rsidRDefault="007403F2" w:rsidP="007B4B93">
      <w:r>
        <w:rPr>
          <w:b/>
          <w:bCs/>
        </w:rPr>
        <w:t>Sklep</w:t>
      </w:r>
    </w:p>
    <w:p w14:paraId="74E200B3" w14:textId="3831CCED" w:rsidR="007B4B93" w:rsidRPr="007B4B93" w:rsidRDefault="007403F2" w:rsidP="007B4B93">
      <w:r>
        <w:rPr>
          <w:i/>
          <w:iCs/>
        </w:rPr>
        <w:t>Dušikovi oksidi</w:t>
      </w:r>
    </w:p>
    <w:p w14:paraId="1D41D5EE" w14:textId="15D2C0E2" w:rsidR="007B4B93" w:rsidRPr="007B4B93" w:rsidRDefault="00FC50AC" w:rsidP="007B4B93">
      <w:r w:rsidRPr="00FC50AC">
        <w:t>T</w:t>
      </w:r>
      <w:r w:rsidR="00530621">
        <w:t xml:space="preserve">i </w:t>
      </w:r>
      <w:r w:rsidRPr="00FC50AC">
        <w:t>plin</w:t>
      </w:r>
      <w:r w:rsidR="00530621">
        <w:t xml:space="preserve">i nastajajo pri </w:t>
      </w:r>
      <w:r w:rsidRPr="00FC50AC">
        <w:t>ekstremn</w:t>
      </w:r>
      <w:r w:rsidR="00530621">
        <w:t>i</w:t>
      </w:r>
      <w:r w:rsidR="008C0959">
        <w:t>h</w:t>
      </w:r>
      <w:r w:rsidRPr="00FC50AC">
        <w:t xml:space="preserve"> temperatur</w:t>
      </w:r>
      <w:r w:rsidR="00530621">
        <w:t>ah</w:t>
      </w:r>
      <w:r w:rsidRPr="00FC50AC">
        <w:t xml:space="preserve"> in tlaki</w:t>
      </w:r>
      <w:r w:rsidR="00530621">
        <w:t>h</w:t>
      </w:r>
      <w:r w:rsidRPr="00FC50AC">
        <w:t xml:space="preserve"> v motorju; lahko dražijo dihalne poti in poslabšajo obstoječe bolezni, kot je astma. Dušikovi oksidi so od leta 2000 strogo regulirani z evropsko zakonodajo, zato vozila opremljamo s tehnologijami, kot so katalizatorji, elektronski nadzor goriva in vbrizg</w:t>
      </w:r>
      <w:r w:rsidR="00517833">
        <w:t>avanje</w:t>
      </w:r>
      <w:r w:rsidRPr="00FC50AC">
        <w:t xml:space="preserve"> </w:t>
      </w:r>
      <w:r w:rsidR="00517833">
        <w:t xml:space="preserve">aditiva </w:t>
      </w:r>
      <w:proofErr w:type="spellStart"/>
      <w:r w:rsidRPr="00FC50AC">
        <w:t>AdBlue</w:t>
      </w:r>
      <w:proofErr w:type="spellEnd"/>
      <w:r w:rsidRPr="00FC50AC">
        <w:t>, ki pomagajo zmanjšati emisije</w:t>
      </w:r>
      <w:r w:rsidR="007B4B93" w:rsidRPr="007B4B93">
        <w:t>.</w:t>
      </w:r>
    </w:p>
    <w:p w14:paraId="01B8CB87" w14:textId="0D52698C" w:rsidR="007B4B93" w:rsidRPr="007B4B93" w:rsidRDefault="00AB241E" w:rsidP="007B4B93">
      <w:r w:rsidRPr="00AB241E">
        <w:t xml:space="preserve">Tukaj lahko vidite, kako dobro delujejo ti sistemi: pri nizkih močeh generator izpušča približno 15-krat več dušikovih oksidov kot Pro </w:t>
      </w:r>
      <w:proofErr w:type="spellStart"/>
      <w:r w:rsidRPr="00AB241E">
        <w:t>Power</w:t>
      </w:r>
      <w:proofErr w:type="spellEnd"/>
      <w:r w:rsidRPr="00AB241E">
        <w:t xml:space="preserve"> </w:t>
      </w:r>
      <w:proofErr w:type="spellStart"/>
      <w:r w:rsidRPr="00AB241E">
        <w:t>Onboard</w:t>
      </w:r>
      <w:proofErr w:type="spellEnd"/>
      <w:r w:rsidRPr="00AB241E">
        <w:t xml:space="preserve">, pri zelo visokih močeh pa se ta vrednost zelo strmo poveča na več kot 9000-krat več. Emisije dušikovih oksidov pri </w:t>
      </w:r>
      <w:proofErr w:type="spellStart"/>
      <w:r w:rsidRPr="00AB241E">
        <w:t>Rangerju</w:t>
      </w:r>
      <w:proofErr w:type="spellEnd"/>
      <w:r w:rsidRPr="00AB241E">
        <w:t xml:space="preserve"> PHEV so se dejansko zmanjšale na nič, saj so sistemi za zmanjševanje emisij delovali intenzivneje, ko smo </w:t>
      </w:r>
      <w:r w:rsidR="003961F2">
        <w:t>u</w:t>
      </w:r>
      <w:r w:rsidRPr="00AB241E">
        <w:t>porabljali več moči</w:t>
      </w:r>
      <w:r w:rsidR="007B4B93" w:rsidRPr="007B4B93">
        <w:t>.</w:t>
      </w:r>
    </w:p>
    <w:p w14:paraId="76F936C3" w14:textId="3BD4B5CE" w:rsidR="007B4B93" w:rsidRPr="007B4B93" w:rsidRDefault="003961F2" w:rsidP="007B4B93">
      <w:r>
        <w:rPr>
          <w:i/>
          <w:iCs/>
        </w:rPr>
        <w:t>Ogljikov monoksid</w:t>
      </w:r>
    </w:p>
    <w:p w14:paraId="51B6C608" w14:textId="11642A55" w:rsidR="007B4B93" w:rsidRPr="007B4B93" w:rsidRDefault="00565FF6" w:rsidP="007B4B93">
      <w:r w:rsidRPr="00565FF6">
        <w:t>Ogljikov monoksid je brez vonja, okusa in barve ter je potencialno smrtonosen. Za</w:t>
      </w:r>
      <w:r>
        <w:t xml:space="preserve">radi tega </w:t>
      </w:r>
      <w:r w:rsidRPr="00565FF6">
        <w:t>bi morala biti v vseh domovih nameščena naprava za zaznavanje ogljikovega monoksida.</w:t>
      </w:r>
    </w:p>
    <w:p w14:paraId="6BD81006" w14:textId="4F4FF52E" w:rsidR="007B4B93" w:rsidRPr="007B4B93" w:rsidRDefault="008340FD" w:rsidP="007B4B93">
      <w:r w:rsidRPr="008340FD">
        <w:t xml:space="preserve">Naše testiranje je pokazalo, da je generator v povprečju proizvedel več kot 450-krat več ogljikovega monoksida kot </w:t>
      </w:r>
      <w:proofErr w:type="spellStart"/>
      <w:r w:rsidRPr="008340FD">
        <w:t>Ranger</w:t>
      </w:r>
      <w:proofErr w:type="spellEnd"/>
      <w:r w:rsidRPr="008340FD">
        <w:t xml:space="preserve"> PHEV, </w:t>
      </w:r>
      <w:r w:rsidR="00031014">
        <w:t xml:space="preserve">do največjih razlik pa je prihajalo pri zelo </w:t>
      </w:r>
      <w:r w:rsidR="0012416F">
        <w:t xml:space="preserve">velikih močeh, ko so emisije </w:t>
      </w:r>
      <w:r w:rsidR="00777C12">
        <w:t xml:space="preserve">generatorja presegale emisije </w:t>
      </w:r>
      <w:proofErr w:type="spellStart"/>
      <w:r w:rsidR="00777C12">
        <w:t>Rangerja</w:t>
      </w:r>
      <w:proofErr w:type="spellEnd"/>
      <w:r w:rsidR="00777C12">
        <w:t xml:space="preserve"> PHEV za več kot </w:t>
      </w:r>
      <w:r w:rsidRPr="008340FD">
        <w:t>1200-krat. To poudarja učinkovitost stroge zakonodaje in naš</w:t>
      </w:r>
      <w:r w:rsidR="008D7E1A">
        <w:t>ih</w:t>
      </w:r>
      <w:r w:rsidRPr="008340FD">
        <w:t xml:space="preserve"> tehnologij za nadzor emisij pri vozilih. Ker generatorji niso zavezani k upoštevanju te zakonodaje, so </w:t>
      </w:r>
      <w:r w:rsidR="001B64BB">
        <w:t xml:space="preserve">to </w:t>
      </w:r>
      <w:r w:rsidRPr="008340FD">
        <w:t xml:space="preserve">bencinski motorji v najbolj surovi </w:t>
      </w:r>
      <w:r w:rsidR="00542555">
        <w:t>izvedbi</w:t>
      </w:r>
      <w:r w:rsidR="007B4B93" w:rsidRPr="007B4B93">
        <w:t>.</w:t>
      </w:r>
    </w:p>
    <w:p w14:paraId="32B82B0E" w14:textId="6B68745C" w:rsidR="007B4B93" w:rsidRPr="007B4B93" w:rsidRDefault="008D7E1A" w:rsidP="007B4B93">
      <w:r>
        <w:rPr>
          <w:i/>
          <w:iCs/>
        </w:rPr>
        <w:lastRenderedPageBreak/>
        <w:t>Ogljikovodiki</w:t>
      </w:r>
    </w:p>
    <w:p w14:paraId="5E5895AB" w14:textId="1D3768F1" w:rsidR="007B4B93" w:rsidRPr="007B4B93" w:rsidRDefault="001F0D66" w:rsidP="007B4B93">
      <w:r w:rsidRPr="001F0D66">
        <w:t>Ogljikovodiki so nezgorelo ali delno zgorelo gorivo ter delci. Prispevajo k nastanku smoga in ustvarjajo temne, umazane sledi saj okoli izpušnih cevi in dimnikov. Vsekakor jih ne želite vdihavati, saj lahko dražijo vaše dihalne poti. Nekateri ogljikovodiki so tudi rakotvorni, zato lahko dolgoročno povzroč</w:t>
      </w:r>
      <w:r w:rsidR="00D40428">
        <w:t>a</w:t>
      </w:r>
      <w:r w:rsidRPr="001F0D66">
        <w:t>jo raka</w:t>
      </w:r>
      <w:r w:rsidR="007B4B93" w:rsidRPr="007B4B93">
        <w:t>.</w:t>
      </w:r>
    </w:p>
    <w:p w14:paraId="0772BC4F" w14:textId="0C637306" w:rsidR="007B4B93" w:rsidRPr="007B4B93" w:rsidRDefault="00D41DCB" w:rsidP="007B4B93">
      <w:r w:rsidRPr="00D41DCB">
        <w:t xml:space="preserve">Naši testi kažejo, da v primerjavi z </w:t>
      </w:r>
      <w:proofErr w:type="spellStart"/>
      <w:r w:rsidRPr="00D41DCB">
        <w:t>Rangerjem</w:t>
      </w:r>
      <w:proofErr w:type="spellEnd"/>
      <w:r w:rsidRPr="00D41DCB">
        <w:t xml:space="preserve"> PHEV, opremljenim s sistemom Pro </w:t>
      </w:r>
      <w:proofErr w:type="spellStart"/>
      <w:r w:rsidRPr="00D41DCB">
        <w:t>Power</w:t>
      </w:r>
      <w:proofErr w:type="spellEnd"/>
      <w:r w:rsidRPr="00D41DCB">
        <w:t xml:space="preserve"> </w:t>
      </w:r>
      <w:proofErr w:type="spellStart"/>
      <w:r w:rsidRPr="00D41DCB">
        <w:t>Onboard</w:t>
      </w:r>
      <w:proofErr w:type="spellEnd"/>
      <w:r w:rsidRPr="00D41DCB">
        <w:t>, gradbiščni generator pri enaki izhodni moči proizvede od 15- do več kot 110-krat več ogljikovodikov.</w:t>
      </w:r>
    </w:p>
    <w:p w14:paraId="0A3311FD" w14:textId="77777777" w:rsidR="007B4B93" w:rsidRDefault="007B4B93" w:rsidP="007B4B93"/>
    <w:p w14:paraId="56C25CAA" w14:textId="7020F315" w:rsidR="007B4B93" w:rsidRPr="007B4B93" w:rsidRDefault="00F02E07" w:rsidP="007B4B93">
      <w:r w:rsidRPr="00F02E07">
        <w:t xml:space="preserve">Evropska zakonodaja o emisijah ogljikovodike združuje z dušikovimi oksidi: če to storimo tudi tukaj, so povprečne emisije generatorja pri enaki izhodni moči skoraj 100-krat večje kot pri sistemu Pro </w:t>
      </w:r>
      <w:proofErr w:type="spellStart"/>
      <w:r w:rsidRPr="00F02E07">
        <w:t>Power</w:t>
      </w:r>
      <w:proofErr w:type="spellEnd"/>
      <w:r w:rsidRPr="00F02E07">
        <w:t xml:space="preserve"> </w:t>
      </w:r>
      <w:proofErr w:type="spellStart"/>
      <w:r w:rsidRPr="00F02E07">
        <w:t>Onboard</w:t>
      </w:r>
      <w:proofErr w:type="spellEnd"/>
      <w:r w:rsidRPr="00F02E07">
        <w:t>.</w:t>
      </w:r>
    </w:p>
    <w:p w14:paraId="7969CD61" w14:textId="188B9F36" w:rsidR="007B4B93" w:rsidRPr="007B4B93" w:rsidRDefault="00F02E07" w:rsidP="007B4B93">
      <w:r>
        <w:rPr>
          <w:i/>
          <w:iCs/>
        </w:rPr>
        <w:t>Ogljikov dioksid</w:t>
      </w:r>
    </w:p>
    <w:p w14:paraId="6AF90A75" w14:textId="1083D4FF" w:rsidR="007B4B93" w:rsidRPr="007B4B93" w:rsidRDefault="00E65670" w:rsidP="007B4B93">
      <w:r w:rsidRPr="00E65670">
        <w:t>Merili smo tudi CO</w:t>
      </w:r>
      <w:r w:rsidRPr="00E65670">
        <w:rPr>
          <w:vertAlign w:val="subscript"/>
        </w:rPr>
        <w:t>2</w:t>
      </w:r>
      <w:r w:rsidRPr="00E65670">
        <w:t xml:space="preserve">. Pri hladnem zagonu je </w:t>
      </w:r>
      <w:proofErr w:type="spellStart"/>
      <w:r w:rsidRPr="00E65670">
        <w:t>Ranger</w:t>
      </w:r>
      <w:proofErr w:type="spellEnd"/>
      <w:r w:rsidRPr="00E65670">
        <w:t xml:space="preserve"> PHEV pri enaki moči izpustil več CO</w:t>
      </w:r>
      <w:r w:rsidRPr="00E65670">
        <w:rPr>
          <w:vertAlign w:val="subscript"/>
        </w:rPr>
        <w:t>2</w:t>
      </w:r>
      <w:r w:rsidRPr="00E65670">
        <w:t xml:space="preserve"> kot generator. Po petih minutah pa sta motor in izpušni sistem dosegla delovno temperaturo in od takrat naprej, takoj ko potrebujete več kot 2 kW moči, generator proizvaja več CO</w:t>
      </w:r>
      <w:r w:rsidRPr="00E65670">
        <w:rPr>
          <w:vertAlign w:val="subscript"/>
        </w:rPr>
        <w:t>2</w:t>
      </w:r>
      <w:r w:rsidRPr="00E65670">
        <w:t>.</w:t>
      </w:r>
    </w:p>
    <w:p w14:paraId="6F130D08" w14:textId="3E7F639B" w:rsidR="007B4B93" w:rsidRPr="00956B04" w:rsidRDefault="00956B04" w:rsidP="007B4B93">
      <w:pPr>
        <w:rPr>
          <w:b/>
          <w:bCs/>
        </w:rPr>
      </w:pPr>
      <w:r w:rsidRPr="00956B04">
        <w:rPr>
          <w:b/>
          <w:bCs/>
        </w:rPr>
        <w:t>Primerjava stroškov</w:t>
      </w:r>
    </w:p>
    <w:p w14:paraId="48E7E6B7" w14:textId="3EB8E420" w:rsidR="007B4B93" w:rsidRPr="007B4B93" w:rsidRDefault="004000E0" w:rsidP="007B4B93">
      <w:r w:rsidRPr="004000E0">
        <w:t xml:space="preserve">Menimo, da naša študija izčrpno dokazuje, da sistem Pro </w:t>
      </w:r>
      <w:proofErr w:type="spellStart"/>
      <w:r w:rsidRPr="004000E0">
        <w:t>Power</w:t>
      </w:r>
      <w:proofErr w:type="spellEnd"/>
      <w:r w:rsidRPr="004000E0">
        <w:t xml:space="preserve"> </w:t>
      </w:r>
      <w:proofErr w:type="spellStart"/>
      <w:r w:rsidRPr="004000E0">
        <w:t>Onboard</w:t>
      </w:r>
      <w:proofErr w:type="spellEnd"/>
      <w:r w:rsidRPr="004000E0">
        <w:t xml:space="preserve"> proizvaja manj onesnaževal kot generator, a se zavedamo, da morajo naši kupci paziti tudi na stroške.</w:t>
      </w:r>
    </w:p>
    <w:p w14:paraId="038AC93C" w14:textId="5FC41E25" w:rsidR="007B4B93" w:rsidRPr="007B4B93" w:rsidRDefault="004000E0" w:rsidP="007B4B93">
      <w:r w:rsidRPr="004000E0">
        <w:t>Porabo goriva smo preizkusili v treh stanjih pri proizvodnji 4 kW moči:</w:t>
      </w:r>
    </w:p>
    <w:p w14:paraId="7E56B299" w14:textId="7A6B4E3D" w:rsidR="007B4B93" w:rsidRPr="007B4B93" w:rsidRDefault="00EA4324" w:rsidP="00EA4324">
      <w:pPr>
        <w:numPr>
          <w:ilvl w:val="0"/>
          <w:numId w:val="2"/>
        </w:numPr>
      </w:pPr>
      <w:r>
        <w:t>p</w:t>
      </w:r>
      <w:r w:rsidRPr="00EA4324">
        <w:t>olna baterija: motor bi se vklopil po potrebi, da bi ohranil napolnjenost</w:t>
      </w:r>
      <w:r>
        <w:t>;</w:t>
      </w:r>
    </w:p>
    <w:p w14:paraId="5F0E9370" w14:textId="06075135" w:rsidR="007B4B93" w:rsidRPr="007B4B93" w:rsidRDefault="000277C1" w:rsidP="000277C1">
      <w:pPr>
        <w:numPr>
          <w:ilvl w:val="0"/>
          <w:numId w:val="2"/>
        </w:numPr>
      </w:pPr>
      <w:r>
        <w:t>p</w:t>
      </w:r>
      <w:r w:rsidRPr="000277C1">
        <w:t xml:space="preserve">razna baterija, hladen motor: kot da bi </w:t>
      </w:r>
      <w:proofErr w:type="spellStart"/>
      <w:r w:rsidRPr="000277C1">
        <w:t>Ranger</w:t>
      </w:r>
      <w:proofErr w:type="spellEnd"/>
      <w:r w:rsidRPr="000277C1">
        <w:t xml:space="preserve"> PHEV čez noč ostal parkiran na delovišču</w:t>
      </w:r>
      <w:r>
        <w:t>;</w:t>
      </w:r>
    </w:p>
    <w:p w14:paraId="4D3B1344" w14:textId="7C52C616" w:rsidR="007B4B93" w:rsidRPr="007B4B93" w:rsidRDefault="00C63E5C" w:rsidP="0034166A">
      <w:pPr>
        <w:numPr>
          <w:ilvl w:val="0"/>
          <w:numId w:val="2"/>
        </w:numPr>
      </w:pPr>
      <w:r>
        <w:t>prazna baterija, ogret motor</w:t>
      </w:r>
      <w:r w:rsidR="007B4B93" w:rsidRPr="007B4B93">
        <w:t xml:space="preserve">: </w:t>
      </w:r>
      <w:r w:rsidR="0034166A" w:rsidRPr="0034166A">
        <w:t>kot da bi se na delovišče pripeljali, preden bi potrebovali sistem</w:t>
      </w:r>
      <w:r w:rsidR="0034166A">
        <w:t xml:space="preserve"> </w:t>
      </w:r>
      <w:r w:rsidR="007B4B93" w:rsidRPr="007B4B93">
        <w:t xml:space="preserve">Pro </w:t>
      </w:r>
      <w:proofErr w:type="spellStart"/>
      <w:r w:rsidR="007B4B93" w:rsidRPr="007B4B93">
        <w:t>Power</w:t>
      </w:r>
      <w:proofErr w:type="spellEnd"/>
      <w:r w:rsidR="007B4B93" w:rsidRPr="007B4B93">
        <w:t xml:space="preserve"> </w:t>
      </w:r>
      <w:proofErr w:type="spellStart"/>
      <w:r w:rsidR="007B4B93" w:rsidRPr="007B4B93">
        <w:t>Onboard</w:t>
      </w:r>
      <w:proofErr w:type="spellEnd"/>
      <w:r w:rsidR="0034166A">
        <w:t>.</w:t>
      </w:r>
    </w:p>
    <w:p w14:paraId="6E5F00E6" w14:textId="4CE9C6EB" w:rsidR="007B4B93" w:rsidRPr="007B4B93" w:rsidRDefault="00FC2674" w:rsidP="007B4B93">
      <w:r w:rsidRPr="00FC2674">
        <w:t xml:space="preserve">Čeprav ima bencinski motor v </w:t>
      </w:r>
      <w:proofErr w:type="spellStart"/>
      <w:r w:rsidRPr="00FC2674">
        <w:t>Rangerju</w:t>
      </w:r>
      <w:proofErr w:type="spellEnd"/>
      <w:r w:rsidRPr="00FC2674">
        <w:t xml:space="preserve"> PHEV večjo prostornino od </w:t>
      </w:r>
      <w:proofErr w:type="spellStart"/>
      <w:r w:rsidRPr="00FC2674">
        <w:t>generatorjevega</w:t>
      </w:r>
      <w:proofErr w:type="spellEnd"/>
      <w:r w:rsidRPr="00FC2674">
        <w:t xml:space="preserve">, dejansko porabi manj goriva. Ko je sistem Pro </w:t>
      </w:r>
      <w:proofErr w:type="spellStart"/>
      <w:r w:rsidRPr="00FC2674">
        <w:t>Power</w:t>
      </w:r>
      <w:proofErr w:type="spellEnd"/>
      <w:r w:rsidRPr="00FC2674">
        <w:t xml:space="preserve"> </w:t>
      </w:r>
      <w:proofErr w:type="spellStart"/>
      <w:r w:rsidRPr="00FC2674">
        <w:t>Onboard</w:t>
      </w:r>
      <w:proofErr w:type="spellEnd"/>
      <w:r w:rsidRPr="00FC2674">
        <w:t xml:space="preserve"> vklopljen, računalniki </w:t>
      </w:r>
      <w:proofErr w:type="spellStart"/>
      <w:r w:rsidRPr="00FC2674">
        <w:t>Rangerja</w:t>
      </w:r>
      <w:proofErr w:type="spellEnd"/>
      <w:r w:rsidRPr="00FC2674">
        <w:t xml:space="preserve"> PHEV samodejno vklopijo bencinski motor, ko je to potrebno za ponovno polnjenje baterije ali ohranjanje njene stalne napolnjenosti.</w:t>
      </w:r>
    </w:p>
    <w:p w14:paraId="6A5C3B3E" w14:textId="77777777" w:rsidR="007B4B93" w:rsidRDefault="007B4B93" w:rsidP="007B4B93"/>
    <w:p w14:paraId="5D61679F" w14:textId="1D81F171" w:rsidR="005E1143" w:rsidRPr="005E1143" w:rsidRDefault="005C2299" w:rsidP="005E1143">
      <w:r w:rsidRPr="005C2299">
        <w:t xml:space="preserve">Tudi če je baterija prazna in zaženemo hladen motor </w:t>
      </w:r>
      <w:proofErr w:type="spellStart"/>
      <w:r w:rsidRPr="005C2299">
        <w:t>Rangerja</w:t>
      </w:r>
      <w:proofErr w:type="spellEnd"/>
      <w:r w:rsidRPr="005C2299">
        <w:t xml:space="preserve"> PHEV, je delovanje sistema Pro </w:t>
      </w:r>
      <w:proofErr w:type="spellStart"/>
      <w:r w:rsidRPr="005C2299">
        <w:t>Power</w:t>
      </w:r>
      <w:proofErr w:type="spellEnd"/>
      <w:r w:rsidRPr="005C2299">
        <w:t xml:space="preserve"> </w:t>
      </w:r>
      <w:proofErr w:type="spellStart"/>
      <w:r w:rsidRPr="005C2299">
        <w:t>Onboard</w:t>
      </w:r>
      <w:proofErr w:type="spellEnd"/>
      <w:r w:rsidRPr="005C2299">
        <w:t xml:space="preserve"> učinkovitejše. Ko se </w:t>
      </w:r>
      <w:proofErr w:type="spellStart"/>
      <w:r w:rsidRPr="005C2299">
        <w:t>Ranger</w:t>
      </w:r>
      <w:proofErr w:type="spellEnd"/>
      <w:r w:rsidRPr="005C2299">
        <w:t xml:space="preserve"> PHEV ogreje, sistem Pro </w:t>
      </w:r>
      <w:proofErr w:type="spellStart"/>
      <w:r w:rsidRPr="005C2299">
        <w:t>Power</w:t>
      </w:r>
      <w:proofErr w:type="spellEnd"/>
      <w:r w:rsidRPr="005C2299">
        <w:t xml:space="preserve"> </w:t>
      </w:r>
      <w:proofErr w:type="spellStart"/>
      <w:r w:rsidRPr="005C2299">
        <w:lastRenderedPageBreak/>
        <w:t>Onboard</w:t>
      </w:r>
      <w:proofErr w:type="spellEnd"/>
      <w:r w:rsidRPr="005C2299">
        <w:t xml:space="preserve"> porabi polovico manj goriva kot generator – ko pa se motor vklopi le za vzdrževanje napetosti baterije, znašajo stroški za gorivo le tretjino tistih pri generatorju.</w:t>
      </w:r>
      <w:r w:rsidR="005E1143" w:rsidRPr="005E1143">
        <w:rPr>
          <w:vertAlign w:val="superscript"/>
        </w:rPr>
        <w:t>4</w:t>
      </w:r>
    </w:p>
    <w:p w14:paraId="7CD12197" w14:textId="0B425DA7" w:rsidR="005E1143" w:rsidRPr="005E1143" w:rsidRDefault="00203D57" w:rsidP="005E1143">
      <w:r w:rsidRPr="00203D57">
        <w:t xml:space="preserve">Z ugotovitvami naše raziskave smo zelo zadovoljni. Kažejo namreč, da sistem Pro </w:t>
      </w:r>
      <w:proofErr w:type="spellStart"/>
      <w:r w:rsidRPr="00203D57">
        <w:t>Power</w:t>
      </w:r>
      <w:proofErr w:type="spellEnd"/>
      <w:r w:rsidRPr="00203D57">
        <w:t xml:space="preserve"> </w:t>
      </w:r>
      <w:proofErr w:type="spellStart"/>
      <w:r w:rsidRPr="00203D57">
        <w:t>Onboard</w:t>
      </w:r>
      <w:proofErr w:type="spellEnd"/>
      <w:r w:rsidRPr="00203D57">
        <w:t xml:space="preserve"> deluje čisteje in ceneje kot generator, poleg tega pa ga je težje ukrasti, hkrati pa vam omogoča večjo nosilnost in več prostora na kesonu.</w:t>
      </w:r>
    </w:p>
    <w:p w14:paraId="7E028E18" w14:textId="4B953574" w:rsidR="005E1143" w:rsidRPr="005E1143" w:rsidRDefault="00934491" w:rsidP="005E1143">
      <w:r w:rsidRPr="00934491">
        <w:t xml:space="preserve">To je še en razlog, zakaj je s prehodom na hibridni pogon najbolje prodajani </w:t>
      </w:r>
      <w:proofErr w:type="spellStart"/>
      <w:r w:rsidRPr="00934491">
        <w:t>pickup</w:t>
      </w:r>
      <w:proofErr w:type="spellEnd"/>
      <w:r w:rsidRPr="00934491">
        <w:t xml:space="preserve"> v Evropi</w:t>
      </w:r>
      <w:r w:rsidRPr="00934491">
        <w:rPr>
          <w:vertAlign w:val="superscript"/>
        </w:rPr>
        <w:t>5</w:t>
      </w:r>
      <w:r w:rsidRPr="00934491">
        <w:t xml:space="preserve"> še boljši.</w:t>
      </w:r>
    </w:p>
    <w:p w14:paraId="431232D1" w14:textId="600398DB" w:rsidR="005E1143" w:rsidRPr="00E5425A" w:rsidRDefault="005E1143" w:rsidP="005E1143">
      <w:pPr>
        <w:rPr>
          <w:i/>
          <w:iCs/>
        </w:rPr>
      </w:pPr>
      <w:proofErr w:type="spellStart"/>
      <w:r w:rsidRPr="005E1143">
        <w:rPr>
          <w:i/>
          <w:iCs/>
        </w:rPr>
        <w:t>Kyle</w:t>
      </w:r>
      <w:proofErr w:type="spellEnd"/>
      <w:r w:rsidRPr="005E1143">
        <w:rPr>
          <w:i/>
          <w:iCs/>
        </w:rPr>
        <w:t xml:space="preserve"> </w:t>
      </w:r>
      <w:proofErr w:type="spellStart"/>
      <w:r w:rsidRPr="005E1143">
        <w:rPr>
          <w:i/>
          <w:iCs/>
        </w:rPr>
        <w:t>Shearer</w:t>
      </w:r>
      <w:proofErr w:type="spellEnd"/>
      <w:r w:rsidRPr="005E1143">
        <w:rPr>
          <w:i/>
          <w:iCs/>
        </w:rPr>
        <w:t xml:space="preserve"> </w:t>
      </w:r>
      <w:r w:rsidR="00E5425A" w:rsidRPr="00E5425A">
        <w:rPr>
          <w:i/>
          <w:iCs/>
        </w:rPr>
        <w:t xml:space="preserve">je glavni inženir za segment </w:t>
      </w:r>
      <w:proofErr w:type="spellStart"/>
      <w:r w:rsidR="00E5425A" w:rsidRPr="00E5425A">
        <w:rPr>
          <w:i/>
          <w:iCs/>
        </w:rPr>
        <w:t>Ranger</w:t>
      </w:r>
      <w:proofErr w:type="spellEnd"/>
      <w:r w:rsidR="00E5425A" w:rsidRPr="00E5425A">
        <w:rPr>
          <w:i/>
          <w:iCs/>
        </w:rPr>
        <w:t xml:space="preserve"> v Evropi</w:t>
      </w:r>
      <w:r w:rsidR="00E5425A">
        <w:rPr>
          <w:i/>
          <w:iCs/>
        </w:rPr>
        <w:t>.</w:t>
      </w:r>
    </w:p>
    <w:p w14:paraId="6C3662E8" w14:textId="77777777" w:rsidR="007B4B93" w:rsidRDefault="007B4B93" w:rsidP="007B4B93"/>
    <w:p w14:paraId="3B2C42C5" w14:textId="1407D171" w:rsidR="00AA28EF" w:rsidRPr="00AA28EF" w:rsidRDefault="00AA28EF" w:rsidP="00AA28EF">
      <w:r w:rsidRPr="00AA28EF">
        <w:rPr>
          <w:i/>
          <w:iCs/>
          <w:vertAlign w:val="superscript"/>
        </w:rPr>
        <w:t>1 </w:t>
      </w:r>
      <w:r w:rsidRPr="00AA28EF">
        <w:rPr>
          <w:i/>
          <w:iCs/>
        </w:rPr>
        <w:t xml:space="preserve">Ford </w:t>
      </w:r>
      <w:proofErr w:type="spellStart"/>
      <w:r w:rsidRPr="00AA28EF">
        <w:rPr>
          <w:i/>
          <w:iCs/>
        </w:rPr>
        <w:t>Ranger</w:t>
      </w:r>
      <w:proofErr w:type="spellEnd"/>
      <w:r w:rsidRPr="00AA28EF">
        <w:rPr>
          <w:i/>
          <w:iCs/>
        </w:rPr>
        <w:t xml:space="preserve"> Plug-In </w:t>
      </w:r>
      <w:proofErr w:type="spellStart"/>
      <w:r w:rsidR="008309FA" w:rsidRPr="00C6205A">
        <w:rPr>
          <w:i/>
          <w:iCs/>
        </w:rPr>
        <w:t>Hybrid</w:t>
      </w:r>
      <w:proofErr w:type="spellEnd"/>
      <w:r w:rsidR="008309FA" w:rsidRPr="00C6205A">
        <w:rPr>
          <w:i/>
          <w:iCs/>
        </w:rPr>
        <w:t xml:space="preserve"> – homologirani izpusti CO</w:t>
      </w:r>
      <w:r w:rsidR="008309FA" w:rsidRPr="007A4508">
        <w:rPr>
          <w:i/>
          <w:iCs/>
          <w:vertAlign w:val="subscript"/>
        </w:rPr>
        <w:t>2</w:t>
      </w:r>
      <w:r w:rsidR="008309FA" w:rsidRPr="00C6205A">
        <w:rPr>
          <w:i/>
          <w:iCs/>
        </w:rPr>
        <w:t xml:space="preserve"> </w:t>
      </w:r>
      <w:r w:rsidR="00583A20">
        <w:rPr>
          <w:i/>
          <w:iCs/>
        </w:rPr>
        <w:t>143</w:t>
      </w:r>
      <w:r w:rsidR="008309FA" w:rsidRPr="00C6205A">
        <w:rPr>
          <w:i/>
          <w:iCs/>
        </w:rPr>
        <w:t>–</w:t>
      </w:r>
      <w:r w:rsidR="00583A20">
        <w:rPr>
          <w:i/>
          <w:iCs/>
        </w:rPr>
        <w:t>145</w:t>
      </w:r>
      <w:r w:rsidR="008309FA" w:rsidRPr="00C6205A">
        <w:rPr>
          <w:i/>
          <w:iCs/>
        </w:rPr>
        <w:t xml:space="preserve"> g/km po WLTP, homologirana poraba goriva </w:t>
      </w:r>
      <w:r w:rsidR="00583A20">
        <w:rPr>
          <w:i/>
          <w:iCs/>
        </w:rPr>
        <w:t>6,2</w:t>
      </w:r>
      <w:r w:rsidR="008309FA" w:rsidRPr="00C6205A">
        <w:rPr>
          <w:i/>
          <w:iCs/>
        </w:rPr>
        <w:t>–</w:t>
      </w:r>
      <w:r w:rsidR="00583A20">
        <w:rPr>
          <w:i/>
          <w:iCs/>
        </w:rPr>
        <w:t>6,4</w:t>
      </w:r>
      <w:r w:rsidR="008309FA" w:rsidRPr="00C6205A">
        <w:rPr>
          <w:i/>
          <w:iCs/>
        </w:rPr>
        <w:t xml:space="preserve"> l/100 km po WLTP in doseg vožnje z izključno električnim pogonom do 43 km po WLTP. Navedena poraba goriva/energije, izpusti CO</w:t>
      </w:r>
      <w:r w:rsidR="008309FA" w:rsidRPr="007420FA">
        <w:rPr>
          <w:i/>
          <w:iCs/>
          <w:vertAlign w:val="subscript"/>
        </w:rPr>
        <w:t>2</w:t>
      </w:r>
      <w:r w:rsidR="008309FA" w:rsidRPr="00C6205A">
        <w:rPr>
          <w:i/>
          <w:iCs/>
        </w:rPr>
        <w:t xml:space="preserve"> in doseg z električnim pogonom po WLTP so izmerjeni v skladu s tehničnimi zahtevami in specifikacijami zadnje različice Evropskih uredb (EC) 715/2007 in (EU) 2017/1151. Uporabljeni standardni preskusni postopki omogočajo primerjavo med različnimi tipi vozil in različnimi proizvajalci. Doseg do 43 km je mogoč s popolnoma napolnjeno baterijo – odvisno od stopnje opreme in konfiguracije baterije. Dejanski doseg se lahko razlikuje zaradi različnih dejavnikov (npr. vremenskih razmer, načina vožnje, profila poti, stanja vozila, starosti in stanja litij-ionske baterije).</w:t>
      </w:r>
    </w:p>
    <w:p w14:paraId="2C0A5609" w14:textId="5595999A" w:rsidR="00AA28EF" w:rsidRPr="00AA28EF" w:rsidRDefault="00AA28EF" w:rsidP="00AA28EF">
      <w:r w:rsidRPr="00AA28EF">
        <w:rPr>
          <w:i/>
          <w:iCs/>
          <w:vertAlign w:val="superscript"/>
        </w:rPr>
        <w:t>2 </w:t>
      </w:r>
      <w:r w:rsidR="00F46008" w:rsidRPr="00F46008">
        <w:rPr>
          <w:i/>
          <w:iCs/>
        </w:rPr>
        <w:t>Pomembne napotke najdete v navodilih za uporabo vozila</w:t>
      </w:r>
      <w:r w:rsidRPr="00AA28EF">
        <w:rPr>
          <w:i/>
          <w:iCs/>
        </w:rPr>
        <w:t>.</w:t>
      </w:r>
    </w:p>
    <w:p w14:paraId="1020567D" w14:textId="7F5499E9" w:rsidR="00DE50D3" w:rsidRPr="00DE50D3" w:rsidRDefault="00AA28EF" w:rsidP="00DE50D3">
      <w:pPr>
        <w:rPr>
          <w:i/>
          <w:iCs/>
        </w:rPr>
      </w:pPr>
      <w:r w:rsidRPr="00AA28EF">
        <w:rPr>
          <w:i/>
          <w:iCs/>
          <w:vertAlign w:val="superscript"/>
        </w:rPr>
        <w:t>3</w:t>
      </w:r>
      <w:r w:rsidR="00566762" w:rsidRPr="00AA28EF">
        <w:rPr>
          <w:i/>
          <w:iCs/>
          <w:vertAlign w:val="superscript"/>
        </w:rPr>
        <w:t> </w:t>
      </w:r>
      <w:r w:rsidR="00DE50D3" w:rsidRPr="00DE50D3">
        <w:rPr>
          <w:i/>
          <w:iCs/>
        </w:rPr>
        <w:t xml:space="preserve">Primerjava temelji na Fordovih testih vozila </w:t>
      </w:r>
      <w:proofErr w:type="spellStart"/>
      <w:r w:rsidR="00DE50D3" w:rsidRPr="00DE50D3">
        <w:rPr>
          <w:i/>
          <w:iCs/>
        </w:rPr>
        <w:t>Ranger</w:t>
      </w:r>
      <w:proofErr w:type="spellEnd"/>
      <w:r w:rsidR="00DE50D3" w:rsidRPr="00DE50D3">
        <w:rPr>
          <w:i/>
          <w:iCs/>
        </w:rPr>
        <w:t xml:space="preserve"> PHEV (2,3-litrski bencinski motor Ti-VCT </w:t>
      </w:r>
      <w:proofErr w:type="spellStart"/>
      <w:r w:rsidR="00DE50D3" w:rsidRPr="00DE50D3">
        <w:rPr>
          <w:i/>
          <w:iCs/>
        </w:rPr>
        <w:t>EcoBoost</w:t>
      </w:r>
      <w:proofErr w:type="spellEnd"/>
      <w:r w:rsidR="00DE50D3" w:rsidRPr="00DE50D3">
        <w:rPr>
          <w:i/>
          <w:iCs/>
        </w:rPr>
        <w:t xml:space="preserve"> z 75-kW elektromotorjem in 11,8-kWh baterijo) pri delovanju motorja v prostem teku v primerjavi s tipičnim 4-kW generatorjem, pri čemer oba zagotavljata porabo moči 4 kW. Dejanske vrednosti so 452-krat več ogljikovega monoksida ter 98-krat več ogljikovodikov in dušikovih oksidov. Emisije se nanašajo izključno na onesnaževala na mestu uporabe (CO, HC, </w:t>
      </w:r>
      <w:proofErr w:type="spellStart"/>
      <w:r w:rsidR="00DE50D3" w:rsidRPr="00DE50D3">
        <w:rPr>
          <w:i/>
          <w:iCs/>
        </w:rPr>
        <w:t>NOx</w:t>
      </w:r>
      <w:proofErr w:type="spellEnd"/>
      <w:r w:rsidR="00DE50D3" w:rsidRPr="00DE50D3">
        <w:rPr>
          <w:i/>
          <w:iCs/>
        </w:rPr>
        <w:t>), izmerjena na izpušni cevi, in ne na skupne emisije CO</w:t>
      </w:r>
      <w:r w:rsidR="00DE50D3" w:rsidRPr="00DE50D3">
        <w:rPr>
          <w:i/>
          <w:iCs/>
          <w:vertAlign w:val="subscript"/>
        </w:rPr>
        <w:t>2</w:t>
      </w:r>
      <w:r w:rsidR="00DE50D3" w:rsidRPr="00DE50D3">
        <w:rPr>
          <w:i/>
          <w:iCs/>
        </w:rPr>
        <w:t xml:space="preserve"> v celotnem življenjskem ciklu vozila.</w:t>
      </w:r>
    </w:p>
    <w:p w14:paraId="682DEA73" w14:textId="1CD11781" w:rsidR="00AA28EF" w:rsidRPr="0011083A" w:rsidRDefault="00AA28EF" w:rsidP="00AA28EF">
      <w:pPr>
        <w:rPr>
          <w:i/>
          <w:iCs/>
        </w:rPr>
      </w:pPr>
      <w:r w:rsidRPr="00AA28EF">
        <w:rPr>
          <w:i/>
          <w:iCs/>
          <w:vertAlign w:val="superscript"/>
        </w:rPr>
        <w:t>4 </w:t>
      </w:r>
      <w:r w:rsidR="00841714" w:rsidRPr="00841714">
        <w:rPr>
          <w:i/>
          <w:iCs/>
        </w:rPr>
        <w:t xml:space="preserve">Stroški temeljijo na: (a) vozilu </w:t>
      </w:r>
      <w:proofErr w:type="spellStart"/>
      <w:r w:rsidR="00841714" w:rsidRPr="00841714">
        <w:rPr>
          <w:i/>
          <w:iCs/>
        </w:rPr>
        <w:t>Ranger</w:t>
      </w:r>
      <w:proofErr w:type="spellEnd"/>
      <w:r w:rsidR="00841714" w:rsidRPr="00841714">
        <w:rPr>
          <w:i/>
          <w:iCs/>
        </w:rPr>
        <w:t xml:space="preserve"> PHEV, ki se polni po ceni električne energije 0,31 £/kWh (Velika Britanija) ali 0,371 €/kWh (Nemčija); (b) tipični porabi goriva generatorja z močjo 4 kW v višini 3,44 l/h pri ceni bencina 1,57 £/l (Velika Britanija) ali 2,011 €/l (Nemčija). Viri podatkov: GlobalPetrolPrices.com (maj 2026/september 2025). Dejanski prihranki se razlikujejo glede na lokalne cene energije/goriva, stanje napolnjenosti baterije, porabo naprav in okoljske razmere.</w:t>
      </w:r>
    </w:p>
    <w:p w14:paraId="44882182" w14:textId="048DDF09" w:rsidR="00AA28EF" w:rsidRPr="00AA28EF" w:rsidRDefault="00AA28EF" w:rsidP="00AA28EF">
      <w:r w:rsidRPr="00AA28EF">
        <w:rPr>
          <w:i/>
          <w:iCs/>
          <w:vertAlign w:val="superscript"/>
        </w:rPr>
        <w:t>5 </w:t>
      </w:r>
      <w:r w:rsidR="00551AC5" w:rsidRPr="00551AC5">
        <w:rPr>
          <w:i/>
          <w:iCs/>
        </w:rPr>
        <w:t xml:space="preserve">Na podlagi podatkov o prodaji agencije S&amp;P Global </w:t>
      </w:r>
      <w:proofErr w:type="spellStart"/>
      <w:r w:rsidR="00551AC5" w:rsidRPr="00551AC5">
        <w:rPr>
          <w:i/>
          <w:iCs/>
        </w:rPr>
        <w:t>Mobility</w:t>
      </w:r>
      <w:proofErr w:type="spellEnd"/>
      <w:r w:rsidR="00551AC5" w:rsidRPr="00551AC5">
        <w:rPr>
          <w:i/>
          <w:iCs/>
        </w:rPr>
        <w:t xml:space="preserve"> za leto 202</w:t>
      </w:r>
      <w:r w:rsidR="00551AC5">
        <w:rPr>
          <w:i/>
          <w:iCs/>
        </w:rPr>
        <w:t>5</w:t>
      </w:r>
      <w:r w:rsidR="00551AC5" w:rsidRPr="00551AC5">
        <w:rPr>
          <w:i/>
          <w:iCs/>
        </w:rPr>
        <w:t>. Vključene so naslednje države: Avstrija, Belgija, Češka, Danska, Finska, Francija, Grčija, Irska, Italija, Madžarska, Nemčija, Nizozemska, Norveška, Poljska, Portugalska, Romunija, Španija, Švedska, Švica, Velika Britanija.</w:t>
      </w:r>
    </w:p>
    <w:sectPr w:rsidR="00AA28EF" w:rsidRPr="00AA2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FD7"/>
    <w:multiLevelType w:val="multilevel"/>
    <w:tmpl w:val="570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FA1126"/>
    <w:multiLevelType w:val="multilevel"/>
    <w:tmpl w:val="465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A527E"/>
    <w:multiLevelType w:val="multilevel"/>
    <w:tmpl w:val="F46C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53A58"/>
    <w:multiLevelType w:val="multilevel"/>
    <w:tmpl w:val="138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FF3956"/>
    <w:multiLevelType w:val="multilevel"/>
    <w:tmpl w:val="941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E4CA3"/>
    <w:multiLevelType w:val="multilevel"/>
    <w:tmpl w:val="7978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A19B4"/>
    <w:multiLevelType w:val="multilevel"/>
    <w:tmpl w:val="97EC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745356">
    <w:abstractNumId w:val="3"/>
  </w:num>
  <w:num w:numId="2" w16cid:durableId="1969778207">
    <w:abstractNumId w:val="0"/>
  </w:num>
  <w:num w:numId="3" w16cid:durableId="818881787">
    <w:abstractNumId w:val="5"/>
  </w:num>
  <w:num w:numId="4" w16cid:durableId="1618442175">
    <w:abstractNumId w:val="1"/>
  </w:num>
  <w:num w:numId="5" w16cid:durableId="269436500">
    <w:abstractNumId w:val="2"/>
  </w:num>
  <w:num w:numId="6" w16cid:durableId="576984460">
    <w:abstractNumId w:val="4"/>
  </w:num>
  <w:num w:numId="7" w16cid:durableId="89740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93"/>
    <w:rsid w:val="00024AEF"/>
    <w:rsid w:val="000277C1"/>
    <w:rsid w:val="00031014"/>
    <w:rsid w:val="00075D49"/>
    <w:rsid w:val="00077126"/>
    <w:rsid w:val="00097560"/>
    <w:rsid w:val="000F5956"/>
    <w:rsid w:val="0011083A"/>
    <w:rsid w:val="0012416F"/>
    <w:rsid w:val="00150C1F"/>
    <w:rsid w:val="001A2788"/>
    <w:rsid w:val="001B64BB"/>
    <w:rsid w:val="001C42DB"/>
    <w:rsid w:val="001F0D66"/>
    <w:rsid w:val="00203D57"/>
    <w:rsid w:val="00235B2D"/>
    <w:rsid w:val="00272880"/>
    <w:rsid w:val="002B74C2"/>
    <w:rsid w:val="003139EE"/>
    <w:rsid w:val="00322BD4"/>
    <w:rsid w:val="0034166A"/>
    <w:rsid w:val="00357387"/>
    <w:rsid w:val="003961F2"/>
    <w:rsid w:val="003E1296"/>
    <w:rsid w:val="004000E0"/>
    <w:rsid w:val="00481E27"/>
    <w:rsid w:val="00497A9F"/>
    <w:rsid w:val="004F054C"/>
    <w:rsid w:val="00517833"/>
    <w:rsid w:val="00526D2E"/>
    <w:rsid w:val="00530621"/>
    <w:rsid w:val="00542555"/>
    <w:rsid w:val="00551AC5"/>
    <w:rsid w:val="00565FF6"/>
    <w:rsid w:val="00566762"/>
    <w:rsid w:val="00583A20"/>
    <w:rsid w:val="005C2299"/>
    <w:rsid w:val="005E1143"/>
    <w:rsid w:val="0070186D"/>
    <w:rsid w:val="00713A97"/>
    <w:rsid w:val="0073765A"/>
    <w:rsid w:val="007403F2"/>
    <w:rsid w:val="007420FA"/>
    <w:rsid w:val="00766884"/>
    <w:rsid w:val="00777C12"/>
    <w:rsid w:val="007A4508"/>
    <w:rsid w:val="007B4B93"/>
    <w:rsid w:val="007E171B"/>
    <w:rsid w:val="00825055"/>
    <w:rsid w:val="008309FA"/>
    <w:rsid w:val="008340FD"/>
    <w:rsid w:val="00841714"/>
    <w:rsid w:val="00842CE9"/>
    <w:rsid w:val="00867298"/>
    <w:rsid w:val="008A4692"/>
    <w:rsid w:val="008C0959"/>
    <w:rsid w:val="008D7E1A"/>
    <w:rsid w:val="00934491"/>
    <w:rsid w:val="00956B04"/>
    <w:rsid w:val="00995A59"/>
    <w:rsid w:val="00A06337"/>
    <w:rsid w:val="00A3414C"/>
    <w:rsid w:val="00A618D4"/>
    <w:rsid w:val="00A700C8"/>
    <w:rsid w:val="00AA28EF"/>
    <w:rsid w:val="00AB241E"/>
    <w:rsid w:val="00AD293C"/>
    <w:rsid w:val="00AD2985"/>
    <w:rsid w:val="00BB65C3"/>
    <w:rsid w:val="00C15259"/>
    <w:rsid w:val="00C6205A"/>
    <w:rsid w:val="00C63E5C"/>
    <w:rsid w:val="00CC77DA"/>
    <w:rsid w:val="00CD0A1C"/>
    <w:rsid w:val="00D026D2"/>
    <w:rsid w:val="00D101F2"/>
    <w:rsid w:val="00D32A09"/>
    <w:rsid w:val="00D40428"/>
    <w:rsid w:val="00D41DCB"/>
    <w:rsid w:val="00DC4180"/>
    <w:rsid w:val="00DE50D3"/>
    <w:rsid w:val="00E170BA"/>
    <w:rsid w:val="00E31641"/>
    <w:rsid w:val="00E5425A"/>
    <w:rsid w:val="00E65670"/>
    <w:rsid w:val="00E97682"/>
    <w:rsid w:val="00EA4324"/>
    <w:rsid w:val="00EE1744"/>
    <w:rsid w:val="00F02E07"/>
    <w:rsid w:val="00F46008"/>
    <w:rsid w:val="00FC2674"/>
    <w:rsid w:val="00FC50AC"/>
    <w:rsid w:val="00FD3B92"/>
    <w:rsid w:val="00FF1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6F73"/>
  <w15:chartTrackingRefBased/>
  <w15:docId w15:val="{3061CEA3-7EF2-42BF-9B19-3EA3D6F8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B93"/>
    <w:rPr>
      <w:rFonts w:eastAsiaTheme="majorEastAsia" w:cstheme="majorBidi"/>
      <w:color w:val="272727" w:themeColor="text1" w:themeTint="D8"/>
    </w:rPr>
  </w:style>
  <w:style w:type="paragraph" w:styleId="Title">
    <w:name w:val="Title"/>
    <w:basedOn w:val="Normal"/>
    <w:next w:val="Normal"/>
    <w:link w:val="TitleChar"/>
    <w:uiPriority w:val="10"/>
    <w:qFormat/>
    <w:rsid w:val="007B4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B93"/>
    <w:pPr>
      <w:spacing w:before="160"/>
      <w:jc w:val="center"/>
    </w:pPr>
    <w:rPr>
      <w:i/>
      <w:iCs/>
      <w:color w:val="404040" w:themeColor="text1" w:themeTint="BF"/>
    </w:rPr>
  </w:style>
  <w:style w:type="character" w:customStyle="1" w:styleId="QuoteChar">
    <w:name w:val="Quote Char"/>
    <w:basedOn w:val="DefaultParagraphFont"/>
    <w:link w:val="Quote"/>
    <w:uiPriority w:val="29"/>
    <w:rsid w:val="007B4B93"/>
    <w:rPr>
      <w:i/>
      <w:iCs/>
      <w:color w:val="404040" w:themeColor="text1" w:themeTint="BF"/>
    </w:rPr>
  </w:style>
  <w:style w:type="paragraph" w:styleId="ListParagraph">
    <w:name w:val="List Paragraph"/>
    <w:basedOn w:val="Normal"/>
    <w:uiPriority w:val="34"/>
    <w:qFormat/>
    <w:rsid w:val="007B4B93"/>
    <w:pPr>
      <w:ind w:left="720"/>
      <w:contextualSpacing/>
    </w:pPr>
  </w:style>
  <w:style w:type="character" w:styleId="IntenseEmphasis">
    <w:name w:val="Intense Emphasis"/>
    <w:basedOn w:val="DefaultParagraphFont"/>
    <w:uiPriority w:val="21"/>
    <w:qFormat/>
    <w:rsid w:val="007B4B93"/>
    <w:rPr>
      <w:i/>
      <w:iCs/>
      <w:color w:val="0F4761" w:themeColor="accent1" w:themeShade="BF"/>
    </w:rPr>
  </w:style>
  <w:style w:type="paragraph" w:styleId="IntenseQuote">
    <w:name w:val="Intense Quote"/>
    <w:basedOn w:val="Normal"/>
    <w:next w:val="Normal"/>
    <w:link w:val="IntenseQuoteChar"/>
    <w:uiPriority w:val="30"/>
    <w:qFormat/>
    <w:rsid w:val="007B4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B93"/>
    <w:rPr>
      <w:i/>
      <w:iCs/>
      <w:color w:val="0F4761" w:themeColor="accent1" w:themeShade="BF"/>
    </w:rPr>
  </w:style>
  <w:style w:type="character" w:styleId="IntenseReference">
    <w:name w:val="Intense Reference"/>
    <w:basedOn w:val="DefaultParagraphFont"/>
    <w:uiPriority w:val="32"/>
    <w:qFormat/>
    <w:rsid w:val="007B4B93"/>
    <w:rPr>
      <w:b/>
      <w:bCs/>
      <w:smallCaps/>
      <w:color w:val="0F4761" w:themeColor="accent1" w:themeShade="BF"/>
      <w:spacing w:val="5"/>
    </w:rPr>
  </w:style>
  <w:style w:type="paragraph" w:styleId="NormalWeb">
    <w:name w:val="Normal (Web)"/>
    <w:basedOn w:val="Normal"/>
    <w:uiPriority w:val="99"/>
    <w:semiHidden/>
    <w:unhideWhenUsed/>
    <w:rsid w:val="00D32A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1338</Words>
  <Characters>7978</Characters>
  <Application>Microsoft Office Word</Application>
  <DocSecurity>0</DocSecurity>
  <Lines>150</Lines>
  <Paragraphs>45</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Peter Berden</cp:lastModifiedBy>
  <cp:revision>92</cp:revision>
  <dcterms:created xsi:type="dcterms:W3CDTF">2026-07-07T11:05:00Z</dcterms:created>
  <dcterms:modified xsi:type="dcterms:W3CDTF">2026-07-07T12:26:00Z</dcterms:modified>
</cp:coreProperties>
</file>